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7517" w14:textId="7E03F4E8" w:rsidR="00E75838" w:rsidRDefault="00E75838" w:rsidP="009F76BC">
      <w:pPr>
        <w:widowControl w:val="0"/>
        <w:spacing w:after="0" w:line="240" w:lineRule="auto"/>
        <w:jc w:val="center"/>
        <w:rPr>
          <w:rFonts w:ascii="Times New Roman" w:eastAsia="Times New Roman" w:hAnsi="Times New Roman" w:cs="Times New Roman"/>
          <w:bCs/>
          <w:sz w:val="24"/>
          <w:szCs w:val="24"/>
        </w:rPr>
      </w:pPr>
      <w:r w:rsidRPr="00E75838">
        <w:rPr>
          <w:rFonts w:ascii="Times New Roman" w:eastAsia="Times New Roman" w:hAnsi="Times New Roman" w:cs="Times New Roman"/>
          <w:bCs/>
          <w:sz w:val="24"/>
          <w:szCs w:val="24"/>
        </w:rPr>
        <w:t>November 17, 2023</w:t>
      </w:r>
    </w:p>
    <w:p w14:paraId="425A0C05" w14:textId="77777777" w:rsidR="00E75838" w:rsidRPr="00E75838" w:rsidRDefault="00E75838" w:rsidP="009F76BC">
      <w:pPr>
        <w:widowControl w:val="0"/>
        <w:spacing w:after="0" w:line="240" w:lineRule="auto"/>
        <w:jc w:val="center"/>
        <w:rPr>
          <w:rFonts w:ascii="Times New Roman" w:eastAsia="Times New Roman" w:hAnsi="Times New Roman" w:cs="Times New Roman"/>
          <w:bCs/>
          <w:sz w:val="24"/>
          <w:szCs w:val="24"/>
        </w:rPr>
      </w:pPr>
    </w:p>
    <w:p w14:paraId="239A1FF8" w14:textId="6A93A770" w:rsidR="009F76BC" w:rsidRPr="009F76BC" w:rsidRDefault="009F76BC" w:rsidP="009F76BC">
      <w:pPr>
        <w:widowControl w:val="0"/>
        <w:spacing w:after="0" w:line="240" w:lineRule="auto"/>
        <w:jc w:val="center"/>
        <w:rPr>
          <w:rFonts w:ascii="Times New Roman" w:eastAsia="Times New Roman" w:hAnsi="Times New Roman" w:cs="Times New Roman"/>
          <w:b/>
          <w:sz w:val="28"/>
          <w:szCs w:val="24"/>
        </w:rPr>
      </w:pPr>
      <w:r w:rsidRPr="009F76BC">
        <w:rPr>
          <w:rFonts w:ascii="Times New Roman" w:eastAsia="Times New Roman" w:hAnsi="Times New Roman" w:cs="Times New Roman"/>
          <w:b/>
          <w:sz w:val="28"/>
          <w:szCs w:val="24"/>
        </w:rPr>
        <w:t xml:space="preserve">SHERIDAN WATER SUPPLY CORPORATION </w:t>
      </w:r>
    </w:p>
    <w:p w14:paraId="6AC9242A" w14:textId="77777777" w:rsidR="009F76BC" w:rsidRPr="009F76BC" w:rsidRDefault="009F76BC" w:rsidP="009F76BC">
      <w:pPr>
        <w:keepNext/>
        <w:spacing w:after="0" w:line="240" w:lineRule="auto"/>
        <w:jc w:val="center"/>
        <w:outlineLvl w:val="1"/>
        <w:rPr>
          <w:rFonts w:ascii="Times New Roman" w:eastAsia="Times New Roman" w:hAnsi="Times New Roman" w:cs="Times New Roman"/>
          <w:b/>
          <w:bCs/>
          <w:iCs/>
          <w:snapToGrid w:val="0"/>
          <w:sz w:val="28"/>
          <w:szCs w:val="28"/>
        </w:rPr>
      </w:pPr>
      <w:bookmarkStart w:id="0" w:name="_Toc427583445"/>
      <w:bookmarkStart w:id="1" w:name="noticeofrateincrease"/>
      <w:r w:rsidRPr="009F76BC">
        <w:rPr>
          <w:rFonts w:ascii="Times New Roman" w:eastAsia="Times New Roman" w:hAnsi="Times New Roman" w:cs="Times New Roman"/>
          <w:b/>
          <w:bCs/>
          <w:iCs/>
          <w:snapToGrid w:val="0"/>
          <w:sz w:val="28"/>
          <w:szCs w:val="28"/>
        </w:rPr>
        <w:t>NOTICE OF RATE INCREASE</w:t>
      </w:r>
      <w:bookmarkEnd w:id="0"/>
    </w:p>
    <w:p w14:paraId="417D4C81" w14:textId="77777777" w:rsidR="009F76BC" w:rsidRDefault="009F76BC" w:rsidP="009F76BC">
      <w:pPr>
        <w:spacing w:after="0" w:line="240" w:lineRule="auto"/>
        <w:rPr>
          <w:rFonts w:ascii="Times New Roman" w:eastAsia="Times New Roman" w:hAnsi="Times New Roman" w:cs="Times New Roman"/>
          <w:sz w:val="24"/>
          <w:szCs w:val="24"/>
        </w:rPr>
      </w:pPr>
    </w:p>
    <w:bookmarkEnd w:id="1"/>
    <w:p w14:paraId="07464C32" w14:textId="4790432B" w:rsidR="00CA74E5" w:rsidRPr="00CA74E5" w:rsidRDefault="009F76BC" w:rsidP="005040F4">
      <w:pPr>
        <w:ind w:firstLine="720"/>
        <w:jc w:val="both"/>
        <w:rPr>
          <w:rFonts w:ascii="Footlight MT Light" w:hAnsi="Footlight MT Light"/>
          <w:sz w:val="20"/>
          <w:szCs w:val="20"/>
        </w:rPr>
      </w:pPr>
      <w:r w:rsidRPr="00CA74E5">
        <w:rPr>
          <w:rFonts w:ascii="Footlight MT Light" w:eastAsia="Times New Roman" w:hAnsi="Footlight MT Light" w:cs="Times New Roman"/>
          <w:sz w:val="20"/>
          <w:szCs w:val="20"/>
        </w:rPr>
        <w:t>The Sheridan Water Supply Corporation Board of Directors held a public meeting on</w:t>
      </w:r>
      <w:r w:rsidR="00C72808">
        <w:rPr>
          <w:rFonts w:ascii="Footlight MT Light" w:eastAsia="Times New Roman" w:hAnsi="Footlight MT Light" w:cs="Times New Roman"/>
          <w:sz w:val="20"/>
          <w:szCs w:val="20"/>
        </w:rPr>
        <w:t xml:space="preserve"> November 6, 2023</w:t>
      </w:r>
      <w:r w:rsidR="00CA74E5" w:rsidRPr="00CA74E5">
        <w:rPr>
          <w:rFonts w:ascii="Footlight MT Light" w:eastAsia="Times New Roman" w:hAnsi="Footlight MT Light" w:cs="Times New Roman"/>
          <w:sz w:val="20"/>
          <w:szCs w:val="20"/>
        </w:rPr>
        <w:t xml:space="preserve">, </w:t>
      </w:r>
      <w:r w:rsidRPr="00CA74E5">
        <w:rPr>
          <w:rFonts w:ascii="Footlight MT Light" w:eastAsia="Times New Roman" w:hAnsi="Footlight MT Light" w:cs="Times New Roman"/>
          <w:sz w:val="20"/>
          <w:szCs w:val="20"/>
        </w:rPr>
        <w:t>and voted t</w:t>
      </w:r>
      <w:r w:rsidR="00CA74E5" w:rsidRPr="00CA74E5">
        <w:rPr>
          <w:rFonts w:ascii="Footlight MT Light" w:eastAsia="Times New Roman" w:hAnsi="Footlight MT Light" w:cs="Times New Roman"/>
          <w:sz w:val="20"/>
          <w:szCs w:val="20"/>
        </w:rPr>
        <w:t xml:space="preserve">o </w:t>
      </w:r>
      <w:r w:rsidR="00CA74E5" w:rsidRPr="00CA74E5">
        <w:rPr>
          <w:rFonts w:ascii="Footlight MT Light" w:hAnsi="Footlight MT Light"/>
          <w:sz w:val="20"/>
          <w:szCs w:val="20"/>
        </w:rPr>
        <w:t xml:space="preserve">approve </w:t>
      </w:r>
      <w:r w:rsidR="00B05711">
        <w:rPr>
          <w:rFonts w:ascii="Footlight MT Light" w:hAnsi="Footlight MT Light"/>
          <w:sz w:val="20"/>
          <w:szCs w:val="20"/>
        </w:rPr>
        <w:t xml:space="preserve">a new tariff and </w:t>
      </w:r>
      <w:r w:rsidR="00CA74E5" w:rsidRPr="00CA74E5">
        <w:rPr>
          <w:rFonts w:ascii="Footlight MT Light" w:hAnsi="Footlight MT Light"/>
          <w:sz w:val="20"/>
          <w:szCs w:val="20"/>
        </w:rPr>
        <w:t>new Tier Block Rating System.</w:t>
      </w:r>
      <w:r w:rsidR="00CA74E5" w:rsidRPr="00CA74E5">
        <w:rPr>
          <w:rFonts w:ascii="Footlight MT Light" w:eastAsia="Times New Roman" w:hAnsi="Footlight MT Light" w:cs="Times New Roman"/>
          <w:sz w:val="20"/>
          <w:szCs w:val="20"/>
        </w:rPr>
        <w:t xml:space="preserve"> </w:t>
      </w:r>
      <w:r w:rsidR="00B05711" w:rsidRPr="00CA74E5">
        <w:rPr>
          <w:rFonts w:ascii="Footlight MT Light" w:hAnsi="Footlight MT Light"/>
          <w:sz w:val="20"/>
          <w:szCs w:val="20"/>
        </w:rPr>
        <w:t>Th</w:t>
      </w:r>
      <w:r w:rsidR="00B05711">
        <w:rPr>
          <w:rFonts w:ascii="Footlight MT Light" w:hAnsi="Footlight MT Light"/>
          <w:sz w:val="20"/>
          <w:szCs w:val="20"/>
        </w:rPr>
        <w:t xml:space="preserve">e new rates </w:t>
      </w:r>
      <w:r w:rsidR="00B05711" w:rsidRPr="00CA74E5">
        <w:rPr>
          <w:rFonts w:ascii="Footlight MT Light" w:hAnsi="Footlight MT Light"/>
          <w:sz w:val="20"/>
          <w:szCs w:val="20"/>
        </w:rPr>
        <w:t>will take effect January 1, 2024.</w:t>
      </w:r>
      <w:r w:rsidR="00B05711">
        <w:rPr>
          <w:rFonts w:ascii="Footlight MT Light" w:hAnsi="Footlight MT Light"/>
          <w:sz w:val="20"/>
          <w:szCs w:val="20"/>
        </w:rPr>
        <w:t xml:space="preserve">  </w:t>
      </w:r>
      <w:r w:rsidR="00CA74E5" w:rsidRPr="00CA74E5">
        <w:rPr>
          <w:rFonts w:ascii="Footlight MT Light" w:eastAsia="Times New Roman" w:hAnsi="Footlight MT Light" w:cs="Times New Roman"/>
          <w:sz w:val="20"/>
          <w:szCs w:val="20"/>
        </w:rPr>
        <w:t>This will increase</w:t>
      </w:r>
      <w:r w:rsidRPr="00CA74E5">
        <w:rPr>
          <w:rFonts w:ascii="Footlight MT Light" w:eastAsia="Times New Roman" w:hAnsi="Footlight MT Light" w:cs="Times New Roman"/>
          <w:sz w:val="20"/>
          <w:szCs w:val="20"/>
        </w:rPr>
        <w:t xml:space="preserve"> the monthly rates for water/sewer service for all members. </w:t>
      </w:r>
      <w:r w:rsidR="002E104B">
        <w:rPr>
          <w:rFonts w:ascii="Footlight MT Light" w:eastAsia="Times New Roman" w:hAnsi="Footlight MT Light" w:cs="Times New Roman"/>
          <w:sz w:val="20"/>
          <w:szCs w:val="20"/>
        </w:rPr>
        <w:t xml:space="preserve"> </w:t>
      </w:r>
      <w:r w:rsidR="00CA74E5" w:rsidRPr="00CA74E5">
        <w:rPr>
          <w:rFonts w:ascii="Footlight MT Light" w:hAnsi="Footlight MT Light"/>
          <w:sz w:val="20"/>
          <w:szCs w:val="20"/>
        </w:rPr>
        <w:t>After review</w:t>
      </w:r>
      <w:r w:rsidR="0042014E">
        <w:rPr>
          <w:rFonts w:ascii="Footlight MT Light" w:hAnsi="Footlight MT Light"/>
          <w:sz w:val="20"/>
          <w:szCs w:val="20"/>
        </w:rPr>
        <w:t>ing information</w:t>
      </w:r>
      <w:r w:rsidR="00CA74E5" w:rsidRPr="00CA74E5">
        <w:rPr>
          <w:rFonts w:ascii="Footlight MT Light" w:hAnsi="Footlight MT Light"/>
          <w:sz w:val="20"/>
          <w:szCs w:val="20"/>
        </w:rPr>
        <w:t xml:space="preserve"> from Texas Rural Water Association (TRWA), the budget, future water</w:t>
      </w:r>
      <w:r w:rsidR="00B150EE">
        <w:rPr>
          <w:rFonts w:ascii="Footlight MT Light" w:hAnsi="Footlight MT Light"/>
          <w:sz w:val="20"/>
          <w:szCs w:val="20"/>
        </w:rPr>
        <w:t xml:space="preserve"> </w:t>
      </w:r>
      <w:r w:rsidR="00CA74E5" w:rsidRPr="00CA74E5">
        <w:rPr>
          <w:rFonts w:ascii="Footlight MT Light" w:hAnsi="Footlight MT Light"/>
          <w:sz w:val="20"/>
          <w:szCs w:val="20"/>
        </w:rPr>
        <w:t xml:space="preserve">and wastewater needs and supply, ever-increasing costs, </w:t>
      </w:r>
      <w:r w:rsidR="00C12FC0">
        <w:rPr>
          <w:rFonts w:ascii="Footlight MT Light" w:hAnsi="Footlight MT Light"/>
          <w:sz w:val="20"/>
          <w:szCs w:val="20"/>
        </w:rPr>
        <w:t xml:space="preserve">account for </w:t>
      </w:r>
      <w:r w:rsidR="00CA74E5" w:rsidRPr="00CA74E5">
        <w:rPr>
          <w:rFonts w:ascii="Footlight MT Light" w:hAnsi="Footlight MT Light"/>
          <w:sz w:val="20"/>
          <w:szCs w:val="20"/>
        </w:rPr>
        <w:t xml:space="preserve">much-needed upgrades to </w:t>
      </w:r>
      <w:r w:rsidR="00C12FC0">
        <w:rPr>
          <w:rFonts w:ascii="Footlight MT Light" w:hAnsi="Footlight MT Light"/>
          <w:sz w:val="20"/>
          <w:szCs w:val="20"/>
        </w:rPr>
        <w:t>deliver</w:t>
      </w:r>
      <w:r w:rsidR="00C12FC0" w:rsidRPr="00CA74E5">
        <w:rPr>
          <w:rFonts w:ascii="Footlight MT Light" w:hAnsi="Footlight MT Light"/>
          <w:sz w:val="20"/>
          <w:szCs w:val="20"/>
        </w:rPr>
        <w:t xml:space="preserve"> </w:t>
      </w:r>
      <w:r w:rsidR="00CA74E5" w:rsidRPr="00CA74E5">
        <w:rPr>
          <w:rFonts w:ascii="Footlight MT Light" w:hAnsi="Footlight MT Light"/>
          <w:sz w:val="20"/>
          <w:szCs w:val="20"/>
        </w:rPr>
        <w:t>quality drinking water and wastewater services</w:t>
      </w:r>
      <w:r w:rsidR="00CA74E5">
        <w:rPr>
          <w:rFonts w:ascii="Footlight MT Light" w:hAnsi="Footlight MT Light"/>
          <w:sz w:val="20"/>
          <w:szCs w:val="20"/>
        </w:rPr>
        <w:t xml:space="preserve">, and </w:t>
      </w:r>
      <w:r w:rsidR="00C12FC0">
        <w:rPr>
          <w:rFonts w:ascii="Footlight MT Light" w:hAnsi="Footlight MT Light"/>
          <w:sz w:val="20"/>
          <w:szCs w:val="20"/>
        </w:rPr>
        <w:t xml:space="preserve">other </w:t>
      </w:r>
      <w:r w:rsidR="00CA74E5" w:rsidRPr="00CA74E5">
        <w:rPr>
          <w:rFonts w:ascii="Footlight MT Light" w:hAnsi="Footlight MT Light"/>
          <w:sz w:val="20"/>
          <w:szCs w:val="20"/>
        </w:rPr>
        <w:t>such matters</w:t>
      </w:r>
      <w:r w:rsidR="00C05B8D">
        <w:rPr>
          <w:rFonts w:ascii="Footlight MT Light" w:hAnsi="Footlight MT Light"/>
          <w:sz w:val="20"/>
          <w:szCs w:val="20"/>
        </w:rPr>
        <w:t xml:space="preserve"> </w:t>
      </w:r>
      <w:r w:rsidR="00CA74E5" w:rsidRPr="00CA74E5">
        <w:rPr>
          <w:rFonts w:ascii="Footlight MT Light" w:hAnsi="Footlight MT Light"/>
          <w:sz w:val="20"/>
          <w:szCs w:val="20"/>
        </w:rPr>
        <w:t xml:space="preserve">the Board believes are relevant, the Directors approved the Tier Block Rating System with the new tier rates.  </w:t>
      </w:r>
    </w:p>
    <w:p w14:paraId="2EE5D7FB" w14:textId="063E2714" w:rsidR="00CA74E5" w:rsidRPr="00CA74E5" w:rsidRDefault="005F0ACB" w:rsidP="005040F4">
      <w:pPr>
        <w:ind w:firstLine="720"/>
        <w:jc w:val="both"/>
        <w:rPr>
          <w:rFonts w:ascii="Footlight MT Light" w:hAnsi="Footlight MT Light"/>
          <w:sz w:val="20"/>
          <w:szCs w:val="20"/>
        </w:rPr>
      </w:pPr>
      <w:r>
        <w:rPr>
          <w:rFonts w:ascii="Footlight MT Light" w:hAnsi="Footlight MT Light"/>
          <w:sz w:val="20"/>
          <w:szCs w:val="20"/>
        </w:rPr>
        <w:t xml:space="preserve">A </w:t>
      </w:r>
      <w:r w:rsidR="00CA74E5" w:rsidRPr="00CA74E5">
        <w:rPr>
          <w:rFonts w:ascii="Footlight MT Light" w:hAnsi="Footlight MT Light"/>
          <w:sz w:val="20"/>
          <w:szCs w:val="20"/>
        </w:rPr>
        <w:t xml:space="preserve">professional study was </w:t>
      </w:r>
      <w:r>
        <w:rPr>
          <w:rFonts w:ascii="Footlight MT Light" w:hAnsi="Footlight MT Light"/>
          <w:sz w:val="20"/>
          <w:szCs w:val="20"/>
        </w:rPr>
        <w:t xml:space="preserve">conducted by TRWA </w:t>
      </w:r>
      <w:r w:rsidR="00CA74E5" w:rsidRPr="00CA74E5">
        <w:rPr>
          <w:rFonts w:ascii="Footlight MT Light" w:hAnsi="Footlight MT Light"/>
          <w:sz w:val="20"/>
          <w:szCs w:val="20"/>
        </w:rPr>
        <w:t xml:space="preserve">to determine whether </w:t>
      </w:r>
      <w:r>
        <w:rPr>
          <w:rFonts w:ascii="Footlight MT Light" w:hAnsi="Footlight MT Light"/>
          <w:sz w:val="20"/>
          <w:szCs w:val="20"/>
        </w:rPr>
        <w:t xml:space="preserve">the </w:t>
      </w:r>
      <w:r w:rsidR="00CA74E5" w:rsidRPr="00CA74E5">
        <w:rPr>
          <w:rFonts w:ascii="Footlight MT Light" w:hAnsi="Footlight MT Light"/>
          <w:sz w:val="20"/>
          <w:szCs w:val="20"/>
        </w:rPr>
        <w:t xml:space="preserve">existing rates were sufficient to meet all SWSC’s utility financial needs for the present and future.  </w:t>
      </w:r>
      <w:r w:rsidR="00720B52">
        <w:rPr>
          <w:rFonts w:ascii="Footlight MT Light" w:hAnsi="Footlight MT Light"/>
          <w:sz w:val="20"/>
          <w:szCs w:val="20"/>
        </w:rPr>
        <w:t>One outcome of the study is</w:t>
      </w:r>
      <w:r w:rsidR="00CA74E5" w:rsidRPr="00CA74E5">
        <w:rPr>
          <w:rFonts w:ascii="Footlight MT Light" w:hAnsi="Footlight MT Light"/>
          <w:sz w:val="20"/>
          <w:szCs w:val="20"/>
        </w:rPr>
        <w:t xml:space="preserve"> there will be no more Winter Sewer Averaging.  All water and wastewater charges will be charged by </w:t>
      </w:r>
      <w:r w:rsidR="00281EBC">
        <w:rPr>
          <w:rFonts w:ascii="Footlight MT Light" w:hAnsi="Footlight MT Light"/>
          <w:sz w:val="20"/>
          <w:szCs w:val="20"/>
        </w:rPr>
        <w:t>the gallons used</w:t>
      </w:r>
      <w:r w:rsidR="00CA74E5" w:rsidRPr="00CA74E5">
        <w:rPr>
          <w:rFonts w:ascii="Footlight MT Light" w:hAnsi="Footlight MT Light"/>
          <w:sz w:val="20"/>
          <w:szCs w:val="20"/>
        </w:rPr>
        <w:t xml:space="preserve">.  </w:t>
      </w:r>
    </w:p>
    <w:p w14:paraId="6233A534" w14:textId="32AA5A60" w:rsidR="00CA74E5" w:rsidRDefault="00540BC8" w:rsidP="005040F4">
      <w:pPr>
        <w:ind w:firstLine="720"/>
        <w:jc w:val="both"/>
        <w:rPr>
          <w:rFonts w:ascii="Footlight MT Light" w:hAnsi="Footlight MT Light"/>
          <w:sz w:val="20"/>
          <w:szCs w:val="20"/>
        </w:rPr>
      </w:pPr>
      <w:r>
        <w:rPr>
          <w:rFonts w:ascii="Footlight MT Light" w:hAnsi="Footlight MT Light"/>
          <w:sz w:val="20"/>
          <w:szCs w:val="20"/>
        </w:rPr>
        <w:t xml:space="preserve">Future infrastructure </w:t>
      </w:r>
      <w:r w:rsidR="00CA74E5" w:rsidRPr="00CA74E5">
        <w:rPr>
          <w:rFonts w:ascii="Footlight MT Light" w:hAnsi="Footlight MT Light"/>
          <w:sz w:val="20"/>
          <w:szCs w:val="20"/>
        </w:rPr>
        <w:t>goal</w:t>
      </w:r>
      <w:r>
        <w:rPr>
          <w:rFonts w:ascii="Footlight MT Light" w:hAnsi="Footlight MT Light"/>
          <w:sz w:val="20"/>
          <w:szCs w:val="20"/>
        </w:rPr>
        <w:t xml:space="preserve">s </w:t>
      </w:r>
      <w:r w:rsidR="00CA74E5" w:rsidRPr="00CA74E5">
        <w:rPr>
          <w:rFonts w:ascii="Footlight MT Light" w:hAnsi="Footlight MT Light"/>
          <w:sz w:val="20"/>
          <w:szCs w:val="20"/>
        </w:rPr>
        <w:t xml:space="preserve">in the </w:t>
      </w:r>
      <w:r w:rsidR="00F2198D">
        <w:rPr>
          <w:rFonts w:ascii="Footlight MT Light" w:hAnsi="Footlight MT Light"/>
          <w:sz w:val="20"/>
          <w:szCs w:val="20"/>
        </w:rPr>
        <w:t xml:space="preserve">upcoming </w:t>
      </w:r>
      <w:r w:rsidR="00CA74E5" w:rsidRPr="00CA74E5">
        <w:rPr>
          <w:rFonts w:ascii="Footlight MT Light" w:hAnsi="Footlight MT Light"/>
          <w:sz w:val="20"/>
          <w:szCs w:val="20"/>
        </w:rPr>
        <w:t>year</w:t>
      </w:r>
      <w:r w:rsidR="00F2198D">
        <w:rPr>
          <w:rFonts w:ascii="Footlight MT Light" w:hAnsi="Footlight MT Light"/>
          <w:sz w:val="20"/>
          <w:szCs w:val="20"/>
        </w:rPr>
        <w:t>s</w:t>
      </w:r>
      <w:r w:rsidR="00CA74E5" w:rsidRPr="00CA74E5">
        <w:rPr>
          <w:rFonts w:ascii="Footlight MT Light" w:hAnsi="Footlight MT Light"/>
          <w:sz w:val="20"/>
          <w:szCs w:val="20"/>
        </w:rPr>
        <w:t xml:space="preserve"> </w:t>
      </w:r>
      <w:r w:rsidR="002B5184">
        <w:rPr>
          <w:rFonts w:ascii="Footlight MT Light" w:hAnsi="Footlight MT Light"/>
          <w:sz w:val="20"/>
          <w:szCs w:val="20"/>
        </w:rPr>
        <w:t>include</w:t>
      </w:r>
      <w:r w:rsidR="00CA74E5" w:rsidRPr="00CA74E5">
        <w:rPr>
          <w:rFonts w:ascii="Footlight MT Light" w:hAnsi="Footlight MT Light"/>
          <w:sz w:val="20"/>
          <w:szCs w:val="20"/>
        </w:rPr>
        <w:t xml:space="preserve"> connect</w:t>
      </w:r>
      <w:r w:rsidR="002B5184">
        <w:rPr>
          <w:rFonts w:ascii="Footlight MT Light" w:hAnsi="Footlight MT Light"/>
          <w:sz w:val="20"/>
          <w:szCs w:val="20"/>
        </w:rPr>
        <w:t>ing</w:t>
      </w:r>
      <w:r w:rsidR="00CA74E5" w:rsidRPr="00CA74E5">
        <w:rPr>
          <w:rFonts w:ascii="Footlight MT Light" w:hAnsi="Footlight MT Light"/>
          <w:sz w:val="20"/>
          <w:szCs w:val="20"/>
        </w:rPr>
        <w:t xml:space="preserve"> the Lake Well to the Town Well to create a loop.  This will require boring under FM 2437 and Hwy 90A.  </w:t>
      </w:r>
      <w:r w:rsidR="002B5184">
        <w:rPr>
          <w:rFonts w:ascii="Footlight MT Light" w:hAnsi="Footlight MT Light"/>
          <w:sz w:val="20"/>
          <w:szCs w:val="20"/>
        </w:rPr>
        <w:t>The Corporation</w:t>
      </w:r>
      <w:r w:rsidR="002B5184" w:rsidRPr="00CA74E5">
        <w:rPr>
          <w:rFonts w:ascii="Footlight MT Light" w:hAnsi="Footlight MT Light"/>
          <w:sz w:val="20"/>
          <w:szCs w:val="20"/>
        </w:rPr>
        <w:t xml:space="preserve"> </w:t>
      </w:r>
      <w:r w:rsidR="00CA74E5" w:rsidRPr="00CA74E5">
        <w:rPr>
          <w:rFonts w:ascii="Footlight MT Light" w:hAnsi="Footlight MT Light"/>
          <w:sz w:val="20"/>
          <w:szCs w:val="20"/>
        </w:rPr>
        <w:t xml:space="preserve">will be upgrading </w:t>
      </w:r>
      <w:r w:rsidR="00A55123">
        <w:rPr>
          <w:rFonts w:ascii="Footlight MT Light" w:hAnsi="Footlight MT Light"/>
          <w:sz w:val="20"/>
          <w:szCs w:val="20"/>
        </w:rPr>
        <w:t>lines</w:t>
      </w:r>
      <w:r w:rsidR="00F2198D">
        <w:rPr>
          <w:rFonts w:ascii="Footlight MT Light" w:hAnsi="Footlight MT Light"/>
          <w:sz w:val="20"/>
          <w:szCs w:val="20"/>
        </w:rPr>
        <w:t xml:space="preserve"> from</w:t>
      </w:r>
      <w:r w:rsidR="00CA74E5" w:rsidRPr="00CA74E5">
        <w:rPr>
          <w:rFonts w:ascii="Footlight MT Light" w:hAnsi="Footlight MT Light"/>
          <w:sz w:val="20"/>
          <w:szCs w:val="20"/>
        </w:rPr>
        <w:t xml:space="preserve"> 3” </w:t>
      </w:r>
      <w:r w:rsidR="00F2198D">
        <w:rPr>
          <w:rFonts w:ascii="Footlight MT Light" w:hAnsi="Footlight MT Light"/>
          <w:sz w:val="20"/>
          <w:szCs w:val="20"/>
        </w:rPr>
        <w:t xml:space="preserve">to </w:t>
      </w:r>
      <w:r w:rsidR="00CA74E5" w:rsidRPr="00CA74E5">
        <w:rPr>
          <w:rFonts w:ascii="Footlight MT Light" w:hAnsi="Footlight MT Light"/>
          <w:sz w:val="20"/>
          <w:szCs w:val="20"/>
        </w:rPr>
        <w:t xml:space="preserve">8” piping to provide much-needed volume and pressure around the community.  We will also be able to start adding more customers to the system that </w:t>
      </w:r>
      <w:r>
        <w:rPr>
          <w:rFonts w:ascii="Footlight MT Light" w:hAnsi="Footlight MT Light"/>
          <w:sz w:val="20"/>
          <w:szCs w:val="20"/>
        </w:rPr>
        <w:t>ha</w:t>
      </w:r>
      <w:r w:rsidR="002B5184">
        <w:rPr>
          <w:rFonts w:ascii="Footlight MT Light" w:hAnsi="Footlight MT Light"/>
          <w:sz w:val="20"/>
          <w:szCs w:val="20"/>
        </w:rPr>
        <w:t>ve</w:t>
      </w:r>
      <w:r w:rsidR="00281EBC">
        <w:rPr>
          <w:rFonts w:ascii="Footlight MT Light" w:hAnsi="Footlight MT Light"/>
          <w:sz w:val="20"/>
          <w:szCs w:val="20"/>
        </w:rPr>
        <w:t xml:space="preserve"> pre</w:t>
      </w:r>
      <w:r w:rsidR="00A55123">
        <w:rPr>
          <w:rFonts w:ascii="Footlight MT Light" w:hAnsi="Footlight MT Light"/>
          <w:sz w:val="20"/>
          <w:szCs w:val="20"/>
        </w:rPr>
        <w:t>viously</w:t>
      </w:r>
      <w:r w:rsidR="00281EBC">
        <w:rPr>
          <w:rFonts w:ascii="Footlight MT Light" w:hAnsi="Footlight MT Light"/>
          <w:sz w:val="20"/>
          <w:szCs w:val="20"/>
        </w:rPr>
        <w:t xml:space="preserve"> </w:t>
      </w:r>
      <w:r w:rsidR="00CA74E5" w:rsidRPr="00CA74E5">
        <w:rPr>
          <w:rFonts w:ascii="Footlight MT Light" w:hAnsi="Footlight MT Light"/>
          <w:sz w:val="20"/>
          <w:szCs w:val="20"/>
        </w:rPr>
        <w:t>request</w:t>
      </w:r>
      <w:r w:rsidR="00281EBC">
        <w:rPr>
          <w:rFonts w:ascii="Footlight MT Light" w:hAnsi="Footlight MT Light"/>
          <w:sz w:val="20"/>
          <w:szCs w:val="20"/>
        </w:rPr>
        <w:t>ed</w:t>
      </w:r>
      <w:r w:rsidR="00CA74E5" w:rsidRPr="00CA74E5">
        <w:rPr>
          <w:rFonts w:ascii="Footlight MT Light" w:hAnsi="Footlight MT Light"/>
          <w:sz w:val="20"/>
          <w:szCs w:val="20"/>
        </w:rPr>
        <w:t xml:space="preserve"> services.  We are currently working </w:t>
      </w:r>
      <w:r w:rsidR="002B5184">
        <w:rPr>
          <w:rFonts w:ascii="Footlight MT Light" w:hAnsi="Footlight MT Light"/>
          <w:sz w:val="20"/>
          <w:szCs w:val="20"/>
        </w:rPr>
        <w:t>on</w:t>
      </w:r>
      <w:r w:rsidR="002B5184" w:rsidRPr="00CA74E5">
        <w:rPr>
          <w:rFonts w:ascii="Footlight MT Light" w:hAnsi="Footlight MT Light"/>
          <w:sz w:val="20"/>
          <w:szCs w:val="20"/>
        </w:rPr>
        <w:t xml:space="preserve"> </w:t>
      </w:r>
      <w:r w:rsidR="00CA74E5" w:rsidRPr="00CA74E5">
        <w:rPr>
          <w:rFonts w:ascii="Footlight MT Light" w:hAnsi="Footlight MT Light"/>
          <w:sz w:val="20"/>
          <w:szCs w:val="20"/>
        </w:rPr>
        <w:t xml:space="preserve">grants to help defray the costs.  </w:t>
      </w:r>
      <w:r w:rsidR="00A55123">
        <w:rPr>
          <w:rFonts w:ascii="Footlight MT Light" w:hAnsi="Footlight MT Light"/>
          <w:sz w:val="20"/>
          <w:szCs w:val="20"/>
        </w:rPr>
        <w:t>W</w:t>
      </w:r>
      <w:r w:rsidR="001A55F8">
        <w:rPr>
          <w:rFonts w:ascii="Footlight MT Light" w:hAnsi="Footlight MT Light"/>
          <w:sz w:val="20"/>
          <w:szCs w:val="20"/>
        </w:rPr>
        <w:t xml:space="preserve">e have already applied </w:t>
      </w:r>
      <w:r>
        <w:rPr>
          <w:rFonts w:ascii="Footlight MT Light" w:hAnsi="Footlight MT Light"/>
          <w:sz w:val="20"/>
          <w:szCs w:val="20"/>
        </w:rPr>
        <w:t>for</w:t>
      </w:r>
      <w:r w:rsidR="00A55123">
        <w:rPr>
          <w:rFonts w:ascii="Footlight MT Light" w:hAnsi="Footlight MT Light"/>
          <w:sz w:val="20"/>
          <w:szCs w:val="20"/>
        </w:rPr>
        <w:t xml:space="preserve"> </w:t>
      </w:r>
      <w:r w:rsidR="002B5184">
        <w:rPr>
          <w:rFonts w:ascii="Footlight MT Light" w:hAnsi="Footlight MT Light"/>
          <w:sz w:val="20"/>
          <w:szCs w:val="20"/>
        </w:rPr>
        <w:t>l</w:t>
      </w:r>
      <w:r w:rsidR="00A55123">
        <w:rPr>
          <w:rFonts w:ascii="Footlight MT Light" w:hAnsi="Footlight MT Light"/>
          <w:sz w:val="20"/>
          <w:szCs w:val="20"/>
        </w:rPr>
        <w:t xml:space="preserve">ead and </w:t>
      </w:r>
      <w:r w:rsidR="002B5184">
        <w:rPr>
          <w:rFonts w:ascii="Footlight MT Light" w:hAnsi="Footlight MT Light"/>
          <w:sz w:val="20"/>
          <w:szCs w:val="20"/>
        </w:rPr>
        <w:t>c</w:t>
      </w:r>
      <w:r w:rsidR="00A55123">
        <w:rPr>
          <w:rFonts w:ascii="Footlight MT Light" w:hAnsi="Footlight MT Light"/>
          <w:sz w:val="20"/>
          <w:szCs w:val="20"/>
        </w:rPr>
        <w:t xml:space="preserve">opper replacement lines, Asset Management, </w:t>
      </w:r>
      <w:r>
        <w:rPr>
          <w:rFonts w:ascii="Footlight MT Light" w:hAnsi="Footlight MT Light"/>
          <w:sz w:val="20"/>
          <w:szCs w:val="20"/>
        </w:rPr>
        <w:t xml:space="preserve">and the </w:t>
      </w:r>
      <w:r w:rsidR="00EA1D25">
        <w:rPr>
          <w:rFonts w:ascii="Footlight MT Light" w:hAnsi="Footlight MT Light"/>
          <w:sz w:val="20"/>
          <w:szCs w:val="20"/>
        </w:rPr>
        <w:t xml:space="preserve">Colorado County Community </w:t>
      </w:r>
      <w:r w:rsidR="00830A62">
        <w:rPr>
          <w:rFonts w:ascii="Footlight MT Light" w:hAnsi="Footlight MT Light"/>
          <w:sz w:val="20"/>
          <w:szCs w:val="20"/>
        </w:rPr>
        <w:t xml:space="preserve">Development </w:t>
      </w:r>
      <w:r w:rsidR="00EA1D25">
        <w:rPr>
          <w:rFonts w:ascii="Footlight MT Light" w:hAnsi="Footlight MT Light"/>
          <w:sz w:val="20"/>
          <w:szCs w:val="20"/>
        </w:rPr>
        <w:t xml:space="preserve">Block Grant.  </w:t>
      </w:r>
      <w:r w:rsidR="001A55F8">
        <w:rPr>
          <w:rFonts w:ascii="Footlight MT Light" w:hAnsi="Footlight MT Light"/>
          <w:sz w:val="20"/>
          <w:szCs w:val="20"/>
        </w:rPr>
        <w:t xml:space="preserve">If we </w:t>
      </w:r>
      <w:r w:rsidR="00830A62">
        <w:rPr>
          <w:rFonts w:ascii="Footlight MT Light" w:hAnsi="Footlight MT Light"/>
          <w:sz w:val="20"/>
          <w:szCs w:val="20"/>
        </w:rPr>
        <w:t xml:space="preserve">secure </w:t>
      </w:r>
      <w:r w:rsidR="001A55F8">
        <w:rPr>
          <w:rFonts w:ascii="Footlight MT Light" w:hAnsi="Footlight MT Light"/>
          <w:sz w:val="20"/>
          <w:szCs w:val="20"/>
        </w:rPr>
        <w:t xml:space="preserve">these </w:t>
      </w:r>
      <w:r w:rsidR="00A55123">
        <w:rPr>
          <w:rFonts w:ascii="Footlight MT Light" w:hAnsi="Footlight MT Light"/>
          <w:sz w:val="20"/>
          <w:szCs w:val="20"/>
        </w:rPr>
        <w:t>grants,</w:t>
      </w:r>
      <w:r w:rsidR="001A55F8">
        <w:rPr>
          <w:rFonts w:ascii="Footlight MT Light" w:hAnsi="Footlight MT Light"/>
          <w:sz w:val="20"/>
          <w:szCs w:val="20"/>
        </w:rPr>
        <w:t xml:space="preserve"> it will help defray the cost of new generators that are</w:t>
      </w:r>
      <w:r w:rsidR="00C03CFF">
        <w:rPr>
          <w:rFonts w:ascii="Footlight MT Light" w:hAnsi="Footlight MT Light"/>
          <w:sz w:val="20"/>
          <w:szCs w:val="20"/>
        </w:rPr>
        <w:t xml:space="preserve"> a</w:t>
      </w:r>
      <w:r w:rsidR="001A55F8">
        <w:rPr>
          <w:rFonts w:ascii="Footlight MT Light" w:hAnsi="Footlight MT Light"/>
          <w:sz w:val="20"/>
          <w:szCs w:val="20"/>
        </w:rPr>
        <w:t xml:space="preserve"> must.  Any remaining amounts will go toward the </w:t>
      </w:r>
      <w:r w:rsidR="00AD6436">
        <w:rPr>
          <w:rFonts w:ascii="Footlight MT Light" w:hAnsi="Footlight MT Light"/>
          <w:sz w:val="20"/>
          <w:szCs w:val="20"/>
        </w:rPr>
        <w:t>T</w:t>
      </w:r>
      <w:r w:rsidR="001A55F8">
        <w:rPr>
          <w:rFonts w:ascii="Footlight MT Light" w:hAnsi="Footlight MT Light"/>
          <w:sz w:val="20"/>
          <w:szCs w:val="20"/>
        </w:rPr>
        <w:t xml:space="preserve">own </w:t>
      </w:r>
      <w:r w:rsidR="00AD6436">
        <w:rPr>
          <w:rFonts w:ascii="Footlight MT Light" w:hAnsi="Footlight MT Light"/>
          <w:sz w:val="20"/>
          <w:szCs w:val="20"/>
        </w:rPr>
        <w:t>W</w:t>
      </w:r>
      <w:r w:rsidR="001A55F8">
        <w:rPr>
          <w:rFonts w:ascii="Footlight MT Light" w:hAnsi="Footlight MT Light"/>
          <w:sz w:val="20"/>
          <w:szCs w:val="20"/>
        </w:rPr>
        <w:t>ell</w:t>
      </w:r>
      <w:r w:rsidR="00AD6436">
        <w:rPr>
          <w:rFonts w:ascii="Footlight MT Light" w:hAnsi="Footlight MT Light"/>
          <w:sz w:val="20"/>
          <w:szCs w:val="20"/>
        </w:rPr>
        <w:t xml:space="preserve"> </w:t>
      </w:r>
      <w:r w:rsidR="00F2198D">
        <w:rPr>
          <w:rFonts w:ascii="Footlight MT Light" w:hAnsi="Footlight MT Light"/>
          <w:sz w:val="20"/>
          <w:szCs w:val="20"/>
        </w:rPr>
        <w:t xml:space="preserve">that is already under review to be upgraded and increased in size.  </w:t>
      </w:r>
    </w:p>
    <w:p w14:paraId="276B436F" w14:textId="79B72AD1" w:rsidR="00F2198D" w:rsidRDefault="00F2198D" w:rsidP="005040F4">
      <w:pPr>
        <w:jc w:val="both"/>
        <w:rPr>
          <w:rFonts w:ascii="Footlight MT Light" w:hAnsi="Footlight MT Light"/>
          <w:sz w:val="20"/>
          <w:szCs w:val="20"/>
        </w:rPr>
      </w:pPr>
      <w:r>
        <w:rPr>
          <w:rFonts w:ascii="Footlight MT Light" w:hAnsi="Footlight MT Light"/>
          <w:sz w:val="20"/>
          <w:szCs w:val="20"/>
        </w:rPr>
        <w:tab/>
      </w:r>
      <w:r w:rsidR="00BB3C76">
        <w:rPr>
          <w:rFonts w:ascii="Footlight MT Light" w:hAnsi="Footlight MT Light"/>
          <w:sz w:val="20"/>
          <w:szCs w:val="20"/>
        </w:rPr>
        <w:t>As stated, t</w:t>
      </w:r>
      <w:r w:rsidR="00890FDF">
        <w:rPr>
          <w:rFonts w:ascii="Footlight MT Light" w:hAnsi="Footlight MT Light"/>
          <w:sz w:val="20"/>
          <w:szCs w:val="20"/>
        </w:rPr>
        <w:t>he Directors</w:t>
      </w:r>
      <w:r w:rsidR="00FA27A6">
        <w:rPr>
          <w:rFonts w:ascii="Footlight MT Light" w:hAnsi="Footlight MT Light"/>
          <w:sz w:val="20"/>
          <w:szCs w:val="20"/>
        </w:rPr>
        <w:t xml:space="preserve">, </w:t>
      </w:r>
      <w:r w:rsidR="00F2197E">
        <w:rPr>
          <w:rFonts w:ascii="Footlight MT Light" w:hAnsi="Footlight MT Light"/>
          <w:sz w:val="20"/>
          <w:szCs w:val="20"/>
        </w:rPr>
        <w:t>with assistance from legal counsel,</w:t>
      </w:r>
      <w:r w:rsidR="00890FDF">
        <w:rPr>
          <w:rFonts w:ascii="Footlight MT Light" w:hAnsi="Footlight MT Light"/>
          <w:sz w:val="20"/>
          <w:szCs w:val="20"/>
        </w:rPr>
        <w:t xml:space="preserve"> have also reviewed and approved a </w:t>
      </w:r>
      <w:r>
        <w:rPr>
          <w:rFonts w:ascii="Footlight MT Light" w:hAnsi="Footlight MT Light"/>
          <w:sz w:val="20"/>
          <w:szCs w:val="20"/>
        </w:rPr>
        <w:t xml:space="preserve">new </w:t>
      </w:r>
      <w:r w:rsidR="008223B4">
        <w:rPr>
          <w:rFonts w:ascii="Footlight MT Light" w:hAnsi="Footlight MT Light"/>
          <w:sz w:val="20"/>
          <w:szCs w:val="20"/>
        </w:rPr>
        <w:t>t</w:t>
      </w:r>
      <w:r>
        <w:rPr>
          <w:rFonts w:ascii="Footlight MT Light" w:hAnsi="Footlight MT Light"/>
          <w:sz w:val="20"/>
          <w:szCs w:val="20"/>
        </w:rPr>
        <w:t xml:space="preserve">ariff.  The last time the </w:t>
      </w:r>
      <w:r w:rsidR="008223B4">
        <w:rPr>
          <w:rFonts w:ascii="Footlight MT Light" w:hAnsi="Footlight MT Light"/>
          <w:sz w:val="20"/>
          <w:szCs w:val="20"/>
        </w:rPr>
        <w:t>t</w:t>
      </w:r>
      <w:r>
        <w:rPr>
          <w:rFonts w:ascii="Footlight MT Light" w:hAnsi="Footlight MT Light"/>
          <w:sz w:val="20"/>
          <w:szCs w:val="20"/>
        </w:rPr>
        <w:t xml:space="preserve">ariff had been fully </w:t>
      </w:r>
      <w:r w:rsidR="00B55DC1">
        <w:rPr>
          <w:rFonts w:ascii="Footlight MT Light" w:hAnsi="Footlight MT Light"/>
          <w:sz w:val="20"/>
          <w:szCs w:val="20"/>
        </w:rPr>
        <w:t>updated</w:t>
      </w:r>
      <w:r>
        <w:rPr>
          <w:rFonts w:ascii="Footlight MT Light" w:hAnsi="Footlight MT Light"/>
          <w:sz w:val="20"/>
          <w:szCs w:val="20"/>
        </w:rPr>
        <w:t xml:space="preserve"> was in 2014.  </w:t>
      </w:r>
      <w:r w:rsidR="00F2197E">
        <w:rPr>
          <w:rFonts w:ascii="Footlight MT Light" w:hAnsi="Footlight MT Light"/>
          <w:sz w:val="20"/>
          <w:szCs w:val="20"/>
        </w:rPr>
        <w:t>This</w:t>
      </w:r>
      <w:r w:rsidR="004C79DF">
        <w:rPr>
          <w:rFonts w:ascii="Footlight MT Light" w:hAnsi="Footlight MT Light"/>
          <w:sz w:val="20"/>
          <w:szCs w:val="20"/>
        </w:rPr>
        <w:t xml:space="preserve"> new </w:t>
      </w:r>
      <w:r w:rsidR="008223B4">
        <w:rPr>
          <w:rFonts w:ascii="Footlight MT Light" w:hAnsi="Footlight MT Light"/>
          <w:sz w:val="20"/>
          <w:szCs w:val="20"/>
        </w:rPr>
        <w:t>t</w:t>
      </w:r>
      <w:r w:rsidR="004C79DF">
        <w:rPr>
          <w:rFonts w:ascii="Footlight MT Light" w:hAnsi="Footlight MT Light"/>
          <w:sz w:val="20"/>
          <w:szCs w:val="20"/>
        </w:rPr>
        <w:t>ariff</w:t>
      </w:r>
      <w:r w:rsidR="00F2197E">
        <w:rPr>
          <w:rFonts w:ascii="Footlight MT Light" w:hAnsi="Footlight MT Light"/>
          <w:sz w:val="20"/>
          <w:szCs w:val="20"/>
        </w:rPr>
        <w:t xml:space="preserve"> will be submitted to</w:t>
      </w:r>
      <w:r>
        <w:rPr>
          <w:rFonts w:ascii="Footlight MT Light" w:hAnsi="Footlight MT Light"/>
          <w:sz w:val="20"/>
          <w:szCs w:val="20"/>
        </w:rPr>
        <w:t xml:space="preserve"> Public Utility Commission</w:t>
      </w:r>
      <w:r w:rsidR="00F2197E">
        <w:rPr>
          <w:rFonts w:ascii="Footlight MT Light" w:hAnsi="Footlight MT Light"/>
          <w:sz w:val="20"/>
          <w:szCs w:val="20"/>
        </w:rPr>
        <w:t xml:space="preserve"> for information</w:t>
      </w:r>
      <w:r w:rsidR="00B55DC1">
        <w:rPr>
          <w:rFonts w:ascii="Footlight MT Light" w:hAnsi="Footlight MT Light"/>
          <w:sz w:val="20"/>
          <w:szCs w:val="20"/>
        </w:rPr>
        <w:t>al</w:t>
      </w:r>
      <w:r w:rsidR="00F2197E">
        <w:rPr>
          <w:rFonts w:ascii="Footlight MT Light" w:hAnsi="Footlight MT Light"/>
          <w:sz w:val="20"/>
          <w:szCs w:val="20"/>
        </w:rPr>
        <w:t xml:space="preserve"> purposes in accordance with </w:t>
      </w:r>
      <w:r w:rsidR="008223B4">
        <w:rPr>
          <w:rFonts w:ascii="Footlight MT Light" w:hAnsi="Footlight MT Light"/>
          <w:sz w:val="20"/>
          <w:szCs w:val="20"/>
        </w:rPr>
        <w:t>the Texas Water Code</w:t>
      </w:r>
      <w:r>
        <w:rPr>
          <w:rFonts w:ascii="Footlight MT Light" w:hAnsi="Footlight MT Light"/>
          <w:sz w:val="20"/>
          <w:szCs w:val="20"/>
        </w:rPr>
        <w:t xml:space="preserve">.  </w:t>
      </w:r>
      <w:r w:rsidR="00C05B8D">
        <w:rPr>
          <w:rFonts w:ascii="Footlight MT Light" w:hAnsi="Footlight MT Light"/>
          <w:sz w:val="20"/>
          <w:szCs w:val="20"/>
        </w:rPr>
        <w:t>Here are a few things that we wanted to highlight that have been changed in the tariff</w:t>
      </w:r>
      <w:r>
        <w:rPr>
          <w:rFonts w:ascii="Footlight MT Light" w:hAnsi="Footlight MT Light"/>
          <w:sz w:val="20"/>
          <w:szCs w:val="20"/>
        </w:rPr>
        <w:t xml:space="preserve">. </w:t>
      </w:r>
      <w:r w:rsidR="00C05B8D">
        <w:rPr>
          <w:rFonts w:ascii="Footlight MT Light" w:hAnsi="Footlight MT Light"/>
          <w:sz w:val="20"/>
          <w:szCs w:val="20"/>
        </w:rPr>
        <w:t xml:space="preserve"> </w:t>
      </w:r>
      <w:r>
        <w:rPr>
          <w:rFonts w:ascii="Footlight MT Light" w:hAnsi="Footlight MT Light"/>
          <w:sz w:val="20"/>
          <w:szCs w:val="20"/>
        </w:rPr>
        <w:t>They are as follows:</w:t>
      </w:r>
    </w:p>
    <w:p w14:paraId="30F7F445" w14:textId="1151272C" w:rsidR="00F2198D" w:rsidRDefault="00F2198D" w:rsidP="005040F4">
      <w:pPr>
        <w:pStyle w:val="ListParagraph"/>
        <w:numPr>
          <w:ilvl w:val="0"/>
          <w:numId w:val="1"/>
        </w:numPr>
        <w:spacing w:before="240"/>
        <w:ind w:left="540" w:hanging="270"/>
        <w:jc w:val="both"/>
        <w:rPr>
          <w:rFonts w:ascii="Footlight MT Light" w:hAnsi="Footlight MT Light"/>
          <w:sz w:val="20"/>
          <w:szCs w:val="20"/>
        </w:rPr>
      </w:pPr>
      <w:r>
        <w:rPr>
          <w:rFonts w:ascii="Footlight MT Light" w:hAnsi="Footlight MT Light"/>
          <w:sz w:val="20"/>
          <w:szCs w:val="20"/>
        </w:rPr>
        <w:t xml:space="preserve">Sewer Reconnect </w:t>
      </w:r>
      <w:r w:rsidR="00153265">
        <w:rPr>
          <w:rFonts w:ascii="Footlight MT Light" w:hAnsi="Footlight MT Light"/>
          <w:sz w:val="20"/>
          <w:szCs w:val="20"/>
        </w:rPr>
        <w:t>F</w:t>
      </w:r>
      <w:r>
        <w:rPr>
          <w:rFonts w:ascii="Footlight MT Light" w:hAnsi="Footlight MT Light"/>
          <w:sz w:val="20"/>
          <w:szCs w:val="20"/>
        </w:rPr>
        <w:t>ee</w:t>
      </w:r>
      <w:r w:rsidR="00153265">
        <w:rPr>
          <w:rFonts w:ascii="Footlight MT Light" w:hAnsi="Footlight MT Light"/>
          <w:sz w:val="20"/>
          <w:szCs w:val="20"/>
        </w:rPr>
        <w:t>:</w:t>
      </w:r>
      <w:r>
        <w:rPr>
          <w:rFonts w:ascii="Footlight MT Light" w:hAnsi="Footlight MT Light"/>
          <w:sz w:val="20"/>
          <w:szCs w:val="20"/>
        </w:rPr>
        <w:t xml:space="preserve"> $500</w:t>
      </w:r>
      <w:r w:rsidR="00153265">
        <w:rPr>
          <w:rFonts w:ascii="Footlight MT Light" w:hAnsi="Footlight MT Light"/>
          <w:sz w:val="20"/>
          <w:szCs w:val="20"/>
        </w:rPr>
        <w:t>.</w:t>
      </w:r>
      <w:r>
        <w:rPr>
          <w:rFonts w:ascii="Footlight MT Light" w:hAnsi="Footlight MT Light"/>
          <w:sz w:val="20"/>
          <w:szCs w:val="20"/>
        </w:rPr>
        <w:t xml:space="preserve"> </w:t>
      </w:r>
      <w:r w:rsidR="00153265">
        <w:rPr>
          <w:rFonts w:ascii="Footlight MT Light" w:hAnsi="Footlight MT Light"/>
          <w:sz w:val="20"/>
          <w:szCs w:val="20"/>
        </w:rPr>
        <w:t xml:space="preserve"> </w:t>
      </w:r>
      <w:r>
        <w:rPr>
          <w:rFonts w:ascii="Footlight MT Light" w:hAnsi="Footlight MT Light"/>
          <w:sz w:val="20"/>
          <w:szCs w:val="20"/>
        </w:rPr>
        <w:t>If you are a sewer</w:t>
      </w:r>
      <w:r w:rsidR="0006513E">
        <w:rPr>
          <w:rFonts w:ascii="Footlight MT Light" w:hAnsi="Footlight MT Light"/>
          <w:sz w:val="20"/>
          <w:szCs w:val="20"/>
        </w:rPr>
        <w:t>–</w:t>
      </w:r>
      <w:r>
        <w:rPr>
          <w:rFonts w:ascii="Footlight MT Light" w:hAnsi="Footlight MT Light"/>
          <w:sz w:val="20"/>
          <w:szCs w:val="20"/>
        </w:rPr>
        <w:t xml:space="preserve">only customer and you become delinquent on your bill, and we </w:t>
      </w:r>
      <w:r w:rsidR="008335D2">
        <w:rPr>
          <w:rFonts w:ascii="Footlight MT Light" w:hAnsi="Footlight MT Light"/>
          <w:sz w:val="20"/>
          <w:szCs w:val="20"/>
        </w:rPr>
        <w:t>must</w:t>
      </w:r>
      <w:r>
        <w:rPr>
          <w:rFonts w:ascii="Footlight MT Light" w:hAnsi="Footlight MT Light"/>
          <w:sz w:val="20"/>
          <w:szCs w:val="20"/>
        </w:rPr>
        <w:t xml:space="preserve"> disconnect</w:t>
      </w:r>
      <w:r w:rsidR="00153265">
        <w:rPr>
          <w:rFonts w:ascii="Footlight MT Light" w:hAnsi="Footlight MT Light"/>
          <w:sz w:val="20"/>
          <w:szCs w:val="20"/>
        </w:rPr>
        <w:t>,</w:t>
      </w:r>
      <w:r>
        <w:rPr>
          <w:rFonts w:ascii="Footlight MT Light" w:hAnsi="Footlight MT Light"/>
          <w:sz w:val="20"/>
          <w:szCs w:val="20"/>
        </w:rPr>
        <w:t xml:space="preserve"> it will now cost you the full amount of your bill, plus $500, plus any additional cost for materials</w:t>
      </w:r>
      <w:r w:rsidR="001473E7">
        <w:rPr>
          <w:rFonts w:ascii="Footlight MT Light" w:hAnsi="Footlight MT Light"/>
          <w:sz w:val="20"/>
          <w:szCs w:val="20"/>
        </w:rPr>
        <w:t>,</w:t>
      </w:r>
      <w:r>
        <w:rPr>
          <w:rFonts w:ascii="Footlight MT Light" w:hAnsi="Footlight MT Light"/>
          <w:sz w:val="20"/>
          <w:szCs w:val="20"/>
        </w:rPr>
        <w:t xml:space="preserve"> before services </w:t>
      </w:r>
      <w:r w:rsidR="001473E7">
        <w:rPr>
          <w:rFonts w:ascii="Footlight MT Light" w:hAnsi="Footlight MT Light"/>
          <w:sz w:val="20"/>
          <w:szCs w:val="20"/>
        </w:rPr>
        <w:t>are turned</w:t>
      </w:r>
      <w:r>
        <w:rPr>
          <w:rFonts w:ascii="Footlight MT Light" w:hAnsi="Footlight MT Light"/>
          <w:sz w:val="20"/>
          <w:szCs w:val="20"/>
        </w:rPr>
        <w:t xml:space="preserve"> back on.  The $500 covers the cost of labor, backhoe use, and basic materials</w:t>
      </w:r>
      <w:r w:rsidR="00540BC8">
        <w:rPr>
          <w:rFonts w:ascii="Footlight MT Light" w:hAnsi="Footlight MT Light"/>
          <w:sz w:val="20"/>
          <w:szCs w:val="20"/>
        </w:rPr>
        <w:t xml:space="preserve"> to cap and uncap for use</w:t>
      </w:r>
      <w:r>
        <w:rPr>
          <w:rFonts w:ascii="Footlight MT Light" w:hAnsi="Footlight MT Light"/>
          <w:sz w:val="20"/>
          <w:szCs w:val="20"/>
        </w:rPr>
        <w:t>.</w:t>
      </w:r>
    </w:p>
    <w:p w14:paraId="2F7EDB14" w14:textId="77777777" w:rsidR="00AF2FCF" w:rsidRDefault="00AF2FCF" w:rsidP="005040F4">
      <w:pPr>
        <w:pStyle w:val="ListParagraph"/>
        <w:spacing w:before="240"/>
        <w:ind w:left="540"/>
        <w:jc w:val="both"/>
        <w:rPr>
          <w:rFonts w:ascii="Footlight MT Light" w:hAnsi="Footlight MT Light"/>
          <w:sz w:val="20"/>
          <w:szCs w:val="20"/>
        </w:rPr>
      </w:pPr>
    </w:p>
    <w:p w14:paraId="1574EAB1" w14:textId="7BBC0B15" w:rsidR="00F2198D" w:rsidRPr="008335D2" w:rsidRDefault="00F2198D" w:rsidP="005040F4">
      <w:pPr>
        <w:pStyle w:val="ListParagraph"/>
        <w:numPr>
          <w:ilvl w:val="0"/>
          <w:numId w:val="1"/>
        </w:numPr>
        <w:spacing w:before="240"/>
        <w:ind w:left="540" w:hanging="270"/>
        <w:jc w:val="both"/>
        <w:rPr>
          <w:rFonts w:ascii="Footlight MT Light" w:hAnsi="Footlight MT Light"/>
          <w:sz w:val="20"/>
          <w:szCs w:val="20"/>
        </w:rPr>
      </w:pPr>
      <w:r>
        <w:rPr>
          <w:rFonts w:ascii="Footlight MT Light" w:hAnsi="Footlight MT Light"/>
          <w:sz w:val="20"/>
          <w:szCs w:val="20"/>
        </w:rPr>
        <w:t xml:space="preserve">The Corporation has adopted the Uniform Plumbing Code.  This is </w:t>
      </w:r>
      <w:r w:rsidR="008335D2">
        <w:rPr>
          <w:rFonts w:ascii="Footlight MT Light" w:hAnsi="Footlight MT Light"/>
          <w:sz w:val="20"/>
          <w:szCs w:val="20"/>
        </w:rPr>
        <w:t>used as a guidance for design, installation, and maintenance of plumbing systems and service facilities connection or connected to the utility’s water facilities, to the extent appropriate under the applicable statues and regulations governing public water and sewer utility systems</w:t>
      </w:r>
      <w:r w:rsidR="008335D2" w:rsidRPr="008335D2">
        <w:rPr>
          <w:rFonts w:ascii="Footlight MT Light" w:hAnsi="Footlight MT Light"/>
          <w:sz w:val="20"/>
          <w:szCs w:val="20"/>
        </w:rPr>
        <w:t>.  Any Member may be required to retrofit plumbing systems and service facilities as determined to be necessary by the Corporation for the purposes of compliance with the Uniform Plumbing Code.</w:t>
      </w:r>
      <w:r w:rsidR="008335D2">
        <w:t xml:space="preserve">  </w:t>
      </w:r>
    </w:p>
    <w:p w14:paraId="6B3F1FC9" w14:textId="06A36E45" w:rsidR="000214FA" w:rsidRPr="000214FA" w:rsidRDefault="008335D2" w:rsidP="005040F4">
      <w:pPr>
        <w:numPr>
          <w:ilvl w:val="0"/>
          <w:numId w:val="6"/>
        </w:numPr>
        <w:spacing w:before="240" w:line="240" w:lineRule="auto"/>
        <w:ind w:left="540" w:hanging="270"/>
        <w:contextualSpacing/>
        <w:jc w:val="both"/>
        <w:rPr>
          <w:rFonts w:ascii="Footlight MT Light" w:hAnsi="Footlight MT Light"/>
          <w:sz w:val="20"/>
          <w:szCs w:val="20"/>
        </w:rPr>
      </w:pPr>
      <w:r w:rsidRPr="000214FA">
        <w:rPr>
          <w:rFonts w:ascii="Footlight MT Light" w:hAnsi="Footlight MT Light"/>
          <w:sz w:val="20"/>
          <w:szCs w:val="20"/>
        </w:rPr>
        <w:t>Landlords and Renters</w:t>
      </w:r>
      <w:r w:rsidR="001473E7">
        <w:rPr>
          <w:rFonts w:ascii="Footlight MT Light" w:hAnsi="Footlight MT Light"/>
          <w:sz w:val="20"/>
          <w:szCs w:val="20"/>
        </w:rPr>
        <w:t>:</w:t>
      </w:r>
      <w:r w:rsidRPr="000214FA">
        <w:rPr>
          <w:rFonts w:ascii="Footlight MT Light" w:hAnsi="Footlight MT Light"/>
          <w:sz w:val="20"/>
          <w:szCs w:val="20"/>
        </w:rPr>
        <w:t xml:space="preserve"> </w:t>
      </w:r>
      <w:r w:rsidR="000214FA" w:rsidRPr="000214FA">
        <w:rPr>
          <w:rFonts w:ascii="Footlight MT Light" w:hAnsi="Footlight MT Light"/>
          <w:sz w:val="20"/>
          <w:szCs w:val="20"/>
        </w:rPr>
        <w:t>Any Member having complied with the requirements of th</w:t>
      </w:r>
      <w:r w:rsidR="00540BC8">
        <w:rPr>
          <w:rFonts w:ascii="Footlight MT Light" w:hAnsi="Footlight MT Light"/>
          <w:sz w:val="20"/>
          <w:szCs w:val="20"/>
        </w:rPr>
        <w:t xml:space="preserve">e </w:t>
      </w:r>
      <w:r w:rsidR="001473E7">
        <w:rPr>
          <w:rFonts w:ascii="Footlight MT Light" w:hAnsi="Footlight MT Light"/>
          <w:sz w:val="20"/>
          <w:szCs w:val="20"/>
        </w:rPr>
        <w:t>t</w:t>
      </w:r>
      <w:r w:rsidR="000214FA" w:rsidRPr="000214FA">
        <w:rPr>
          <w:rFonts w:ascii="Footlight MT Light" w:hAnsi="Footlight MT Light"/>
          <w:sz w:val="20"/>
          <w:szCs w:val="20"/>
        </w:rPr>
        <w:t xml:space="preserve">ariff, renting or leasing property designated to receive service according to the terms of this tariff to other parties, is responsible for all charges due the Corporation. </w:t>
      </w:r>
      <w:r w:rsidR="00B27DC6">
        <w:rPr>
          <w:rFonts w:ascii="Footlight MT Light" w:hAnsi="Footlight MT Light"/>
          <w:sz w:val="20"/>
          <w:szCs w:val="20"/>
        </w:rPr>
        <w:t xml:space="preserve"> </w:t>
      </w:r>
      <w:r w:rsidR="000214FA" w:rsidRPr="000214FA">
        <w:rPr>
          <w:rFonts w:ascii="Footlight MT Light" w:hAnsi="Footlight MT Light"/>
          <w:sz w:val="20"/>
          <w:szCs w:val="20"/>
        </w:rPr>
        <w:t>The membership for rental or leased properties shall be in the name of the Member as required by th</w:t>
      </w:r>
      <w:r w:rsidR="00B27DC6">
        <w:rPr>
          <w:rFonts w:ascii="Footlight MT Light" w:hAnsi="Footlight MT Light"/>
          <w:sz w:val="20"/>
          <w:szCs w:val="20"/>
        </w:rPr>
        <w:t>e t</w:t>
      </w:r>
      <w:r w:rsidR="000214FA" w:rsidRPr="000214FA">
        <w:rPr>
          <w:rFonts w:ascii="Footlight MT Light" w:hAnsi="Footlight MT Light"/>
          <w:sz w:val="20"/>
          <w:szCs w:val="20"/>
        </w:rPr>
        <w:t xml:space="preserve">ariff.  The Corporation may bill the renter or lessee for utility service (at Member Request) as a third party, but the Member is fully responsible for </w:t>
      </w:r>
      <w:proofErr w:type="gramStart"/>
      <w:r w:rsidR="000214FA" w:rsidRPr="000214FA">
        <w:rPr>
          <w:rFonts w:ascii="Footlight MT Light" w:hAnsi="Footlight MT Light"/>
          <w:sz w:val="20"/>
          <w:szCs w:val="20"/>
        </w:rPr>
        <w:t>any and all</w:t>
      </w:r>
      <w:proofErr w:type="gramEnd"/>
      <w:r w:rsidR="000214FA" w:rsidRPr="000214FA">
        <w:rPr>
          <w:rFonts w:ascii="Footlight MT Light" w:hAnsi="Footlight MT Light"/>
          <w:sz w:val="20"/>
          <w:szCs w:val="20"/>
        </w:rPr>
        <w:t xml:space="preserve"> unpaid bills left by the renter/lessee. </w:t>
      </w:r>
      <w:r w:rsidR="00B27DC6">
        <w:rPr>
          <w:rFonts w:ascii="Footlight MT Light" w:hAnsi="Footlight MT Light"/>
          <w:sz w:val="20"/>
          <w:szCs w:val="20"/>
        </w:rPr>
        <w:t xml:space="preserve"> </w:t>
      </w:r>
      <w:r w:rsidR="000214FA" w:rsidRPr="000214FA">
        <w:rPr>
          <w:rFonts w:ascii="Footlight MT Light" w:hAnsi="Footlight MT Light"/>
          <w:sz w:val="20"/>
          <w:szCs w:val="20"/>
        </w:rPr>
        <w:t xml:space="preserve">The Member shall be required to sign an Alternate Billing Agreement if the Member requests that the tenant be billed for utility service. </w:t>
      </w:r>
      <w:r w:rsidR="00B27DC6">
        <w:rPr>
          <w:rFonts w:ascii="Footlight MT Light" w:hAnsi="Footlight MT Light"/>
          <w:sz w:val="20"/>
          <w:szCs w:val="20"/>
        </w:rPr>
        <w:t xml:space="preserve"> </w:t>
      </w:r>
      <w:r w:rsidR="000214FA" w:rsidRPr="000214FA">
        <w:rPr>
          <w:rFonts w:ascii="Footlight MT Light" w:hAnsi="Footlight MT Light"/>
          <w:sz w:val="20"/>
          <w:szCs w:val="20"/>
        </w:rPr>
        <w:t>The Member shall take responsibility for any necessary deposits from the renter/lessee to ensure payment of a past due bill.</w:t>
      </w:r>
      <w:r w:rsidR="00B27DC6">
        <w:rPr>
          <w:rFonts w:ascii="Footlight MT Light" w:hAnsi="Footlight MT Light"/>
          <w:sz w:val="20"/>
          <w:szCs w:val="20"/>
        </w:rPr>
        <w:t xml:space="preserve"> </w:t>
      </w:r>
      <w:r w:rsidR="000214FA" w:rsidRPr="000214FA">
        <w:rPr>
          <w:rFonts w:ascii="Footlight MT Light" w:hAnsi="Footlight MT Light"/>
          <w:sz w:val="20"/>
          <w:szCs w:val="20"/>
        </w:rPr>
        <w:t xml:space="preserve"> The Corporation will notify the Member of the renter’s past due payment status.  Such notification will be subject to a service charge.</w:t>
      </w:r>
    </w:p>
    <w:p w14:paraId="566C1D2E" w14:textId="7A3DF237" w:rsidR="008335D2" w:rsidRPr="000214FA" w:rsidRDefault="008335D2" w:rsidP="005040F4">
      <w:pPr>
        <w:pStyle w:val="ListParagraph"/>
        <w:numPr>
          <w:ilvl w:val="0"/>
          <w:numId w:val="1"/>
        </w:numPr>
        <w:spacing w:before="240" w:line="240" w:lineRule="auto"/>
        <w:ind w:left="540" w:hanging="270"/>
        <w:contextualSpacing w:val="0"/>
        <w:jc w:val="both"/>
        <w:rPr>
          <w:rFonts w:ascii="Footlight MT Light" w:hAnsi="Footlight MT Light"/>
          <w:sz w:val="20"/>
          <w:szCs w:val="20"/>
        </w:rPr>
      </w:pPr>
      <w:r w:rsidRPr="000214FA">
        <w:rPr>
          <w:rFonts w:ascii="Footlight MT Light" w:hAnsi="Footlight MT Light"/>
          <w:sz w:val="20"/>
          <w:szCs w:val="20"/>
        </w:rPr>
        <w:t>Commercial Bulk Rates</w:t>
      </w:r>
      <w:r w:rsidR="00B27DC6">
        <w:rPr>
          <w:rFonts w:ascii="Footlight MT Light" w:hAnsi="Footlight MT Light"/>
          <w:sz w:val="20"/>
          <w:szCs w:val="20"/>
        </w:rPr>
        <w:t>:</w:t>
      </w:r>
      <w:r w:rsidRPr="000214FA">
        <w:rPr>
          <w:rFonts w:ascii="Footlight MT Light" w:hAnsi="Footlight MT Light"/>
          <w:sz w:val="20"/>
          <w:szCs w:val="20"/>
        </w:rPr>
        <w:t xml:space="preserve"> $1,000 deposit will be charged at the time of application.  Any remaining amount after the bill is paid in full will be refunded within 10 business days.  Rate is $60.00/1</w:t>
      </w:r>
      <w:r w:rsidR="00A771BD">
        <w:rPr>
          <w:rFonts w:ascii="Footlight MT Light" w:hAnsi="Footlight MT Light"/>
          <w:sz w:val="20"/>
          <w:szCs w:val="20"/>
        </w:rPr>
        <w:t>,</w:t>
      </w:r>
      <w:r w:rsidRPr="000214FA">
        <w:rPr>
          <w:rFonts w:ascii="Footlight MT Light" w:hAnsi="Footlight MT Light"/>
          <w:sz w:val="20"/>
          <w:szCs w:val="20"/>
        </w:rPr>
        <w:t xml:space="preserve">000 gallons.  All Commercial </w:t>
      </w:r>
      <w:r w:rsidR="00A771BD">
        <w:rPr>
          <w:rFonts w:ascii="Footlight MT Light" w:hAnsi="Footlight MT Light"/>
          <w:sz w:val="20"/>
          <w:szCs w:val="20"/>
        </w:rPr>
        <w:t xml:space="preserve">Bulk Rate </w:t>
      </w:r>
      <w:r w:rsidRPr="000214FA">
        <w:rPr>
          <w:rFonts w:ascii="Footlight MT Light" w:hAnsi="Footlight MT Light"/>
          <w:sz w:val="20"/>
          <w:szCs w:val="20"/>
        </w:rPr>
        <w:t xml:space="preserve">customers must have a credit card on the file along with the application, and a copy of their </w:t>
      </w:r>
      <w:r w:rsidR="00A771BD">
        <w:rPr>
          <w:rFonts w:ascii="Footlight MT Light" w:hAnsi="Footlight MT Light"/>
          <w:sz w:val="20"/>
          <w:szCs w:val="20"/>
        </w:rPr>
        <w:t>d</w:t>
      </w:r>
      <w:r w:rsidRPr="000214FA">
        <w:rPr>
          <w:rFonts w:ascii="Footlight MT Light" w:hAnsi="Footlight MT Light"/>
          <w:sz w:val="20"/>
          <w:szCs w:val="20"/>
        </w:rPr>
        <w:t xml:space="preserve">river </w:t>
      </w:r>
      <w:r w:rsidR="00A771BD">
        <w:rPr>
          <w:rFonts w:ascii="Footlight MT Light" w:hAnsi="Footlight MT Light"/>
          <w:sz w:val="20"/>
          <w:szCs w:val="20"/>
        </w:rPr>
        <w:t>l</w:t>
      </w:r>
      <w:r w:rsidRPr="000214FA">
        <w:rPr>
          <w:rFonts w:ascii="Footlight MT Light" w:hAnsi="Footlight MT Light"/>
          <w:sz w:val="20"/>
          <w:szCs w:val="20"/>
        </w:rPr>
        <w:t>icense.</w:t>
      </w:r>
    </w:p>
    <w:p w14:paraId="677337C9" w14:textId="57527F38" w:rsidR="008335D2" w:rsidRDefault="008335D2" w:rsidP="005040F4">
      <w:pPr>
        <w:pStyle w:val="ListParagraph"/>
        <w:numPr>
          <w:ilvl w:val="0"/>
          <w:numId w:val="1"/>
        </w:numPr>
        <w:spacing w:before="240"/>
        <w:ind w:left="540" w:hanging="270"/>
        <w:jc w:val="both"/>
        <w:rPr>
          <w:rFonts w:ascii="Footlight MT Light" w:hAnsi="Footlight MT Light"/>
          <w:sz w:val="20"/>
          <w:szCs w:val="20"/>
        </w:rPr>
      </w:pPr>
      <w:r>
        <w:rPr>
          <w:rFonts w:ascii="Footlight MT Light" w:hAnsi="Footlight MT Light"/>
          <w:sz w:val="20"/>
          <w:szCs w:val="20"/>
        </w:rPr>
        <w:t>Disconnect notice</w:t>
      </w:r>
      <w:r w:rsidR="00A771BD">
        <w:rPr>
          <w:rFonts w:ascii="Footlight MT Light" w:hAnsi="Footlight MT Light"/>
          <w:sz w:val="20"/>
          <w:szCs w:val="20"/>
        </w:rPr>
        <w:t>:</w:t>
      </w:r>
      <w:r>
        <w:rPr>
          <w:rFonts w:ascii="Footlight MT Light" w:hAnsi="Footlight MT Light"/>
          <w:sz w:val="20"/>
          <w:szCs w:val="20"/>
        </w:rPr>
        <w:t xml:space="preserve"> In the past</w:t>
      </w:r>
      <w:r w:rsidR="005F214E">
        <w:rPr>
          <w:rFonts w:ascii="Footlight MT Light" w:hAnsi="Footlight MT Light"/>
          <w:sz w:val="20"/>
          <w:szCs w:val="20"/>
        </w:rPr>
        <w:t xml:space="preserve">, the Corporation </w:t>
      </w:r>
      <w:r w:rsidR="00C56C80">
        <w:rPr>
          <w:rFonts w:ascii="Footlight MT Light" w:hAnsi="Footlight MT Light"/>
          <w:sz w:val="20"/>
          <w:szCs w:val="20"/>
        </w:rPr>
        <w:t xml:space="preserve">allowed a </w:t>
      </w:r>
      <w:proofErr w:type="gramStart"/>
      <w:r w:rsidR="00C56C80">
        <w:rPr>
          <w:rFonts w:ascii="Footlight MT Light" w:hAnsi="Footlight MT Light"/>
          <w:sz w:val="20"/>
          <w:szCs w:val="20"/>
        </w:rPr>
        <w:t>Member</w:t>
      </w:r>
      <w:proofErr w:type="gramEnd"/>
      <w:r w:rsidR="00C56C80">
        <w:rPr>
          <w:rFonts w:ascii="Footlight MT Light" w:hAnsi="Footlight MT Light"/>
          <w:sz w:val="20"/>
          <w:szCs w:val="20"/>
        </w:rPr>
        <w:t xml:space="preserve"> to accrue a</w:t>
      </w:r>
      <w:r w:rsidR="00AF3DA9">
        <w:rPr>
          <w:rFonts w:ascii="Footlight MT Light" w:hAnsi="Footlight MT Light"/>
          <w:sz w:val="20"/>
          <w:szCs w:val="20"/>
        </w:rPr>
        <w:t xml:space="preserve"> past due balance </w:t>
      </w:r>
      <w:r>
        <w:rPr>
          <w:rFonts w:ascii="Footlight MT Light" w:hAnsi="Footlight MT Light"/>
          <w:sz w:val="20"/>
          <w:szCs w:val="20"/>
        </w:rPr>
        <w:t xml:space="preserve">before services </w:t>
      </w:r>
      <w:r w:rsidR="00AF3DA9">
        <w:rPr>
          <w:rFonts w:ascii="Footlight MT Light" w:hAnsi="Footlight MT Light"/>
          <w:sz w:val="20"/>
          <w:szCs w:val="20"/>
        </w:rPr>
        <w:t xml:space="preserve">were </w:t>
      </w:r>
      <w:r>
        <w:rPr>
          <w:rFonts w:ascii="Footlight MT Light" w:hAnsi="Footlight MT Light"/>
          <w:sz w:val="20"/>
          <w:szCs w:val="20"/>
        </w:rPr>
        <w:t xml:space="preserve">been disconnected.  We are no longer </w:t>
      </w:r>
      <w:r w:rsidR="00232E04">
        <w:rPr>
          <w:rFonts w:ascii="Footlight MT Light" w:hAnsi="Footlight MT Light"/>
          <w:sz w:val="20"/>
          <w:szCs w:val="20"/>
        </w:rPr>
        <w:t>continuing this practice</w:t>
      </w:r>
      <w:r>
        <w:rPr>
          <w:rFonts w:ascii="Footlight MT Light" w:hAnsi="Footlight MT Light"/>
          <w:sz w:val="20"/>
          <w:szCs w:val="20"/>
        </w:rPr>
        <w:t xml:space="preserve">.  </w:t>
      </w:r>
      <w:r w:rsidR="00044127" w:rsidRPr="00044127">
        <w:rPr>
          <w:rFonts w:ascii="Footlight MT Light" w:hAnsi="Footlight MT Light"/>
          <w:sz w:val="20"/>
          <w:szCs w:val="20"/>
        </w:rPr>
        <w:t>All bills shall be due and payable upon receipt and are past due beyond the date indicated on the bill (allowing approximately fifteen (15) days to pay)</w:t>
      </w:r>
      <w:r w:rsidR="00D13BEC">
        <w:rPr>
          <w:rFonts w:ascii="Footlight MT Light" w:hAnsi="Footlight MT Light"/>
          <w:sz w:val="20"/>
          <w:szCs w:val="20"/>
        </w:rPr>
        <w:t xml:space="preserve">.  </w:t>
      </w:r>
      <w:r>
        <w:rPr>
          <w:rFonts w:ascii="Footlight MT Light" w:hAnsi="Footlight MT Light"/>
          <w:sz w:val="20"/>
          <w:szCs w:val="20"/>
        </w:rPr>
        <w:t xml:space="preserve">If the bill is not paid in full, it will </w:t>
      </w:r>
      <w:r>
        <w:rPr>
          <w:rFonts w:ascii="Footlight MT Light" w:hAnsi="Footlight MT Light"/>
          <w:sz w:val="20"/>
          <w:szCs w:val="20"/>
        </w:rPr>
        <w:lastRenderedPageBreak/>
        <w:t xml:space="preserve">become a delinquent/nonpayment account and will be disconnected </w:t>
      </w:r>
      <w:r w:rsidR="00ED13B0">
        <w:rPr>
          <w:rFonts w:ascii="Footlight MT Light" w:hAnsi="Footlight MT Light"/>
          <w:sz w:val="20"/>
          <w:szCs w:val="20"/>
        </w:rPr>
        <w:t xml:space="preserve">in accordance with the tariff </w:t>
      </w:r>
      <w:r>
        <w:rPr>
          <w:rFonts w:ascii="Footlight MT Light" w:hAnsi="Footlight MT Light"/>
          <w:sz w:val="20"/>
          <w:szCs w:val="20"/>
        </w:rPr>
        <w:t>until it is paid in full along with any applicable fees.</w:t>
      </w:r>
    </w:p>
    <w:p w14:paraId="449274F2" w14:textId="4DAB29AF" w:rsidR="00C05B8D" w:rsidRPr="00AF2FCF" w:rsidRDefault="00C05B8D" w:rsidP="00C72808">
      <w:pPr>
        <w:jc w:val="center"/>
        <w:rPr>
          <w:rFonts w:ascii="Footlight MT Light" w:hAnsi="Footlight MT Light"/>
          <w:u w:val="single"/>
        </w:rPr>
      </w:pPr>
      <w:r w:rsidRPr="00AF2FCF">
        <w:rPr>
          <w:rFonts w:ascii="Footlight MT Light" w:hAnsi="Footlight MT Light"/>
          <w:u w:val="single"/>
        </w:rPr>
        <w:t>To view the 202</w:t>
      </w:r>
      <w:r w:rsidR="00ED13B0">
        <w:rPr>
          <w:rFonts w:ascii="Footlight MT Light" w:hAnsi="Footlight MT Light"/>
          <w:u w:val="single"/>
        </w:rPr>
        <w:t>4</w:t>
      </w:r>
      <w:r w:rsidRPr="00AF2FCF">
        <w:rPr>
          <w:rFonts w:ascii="Footlight MT Light" w:hAnsi="Footlight MT Light"/>
          <w:u w:val="single"/>
        </w:rPr>
        <w:t xml:space="preserve"> Tariff please visit our website </w:t>
      </w:r>
      <w:r w:rsidR="00916BE9" w:rsidRPr="00AF2FCF">
        <w:rPr>
          <w:rFonts w:ascii="Footlight MT Light" w:hAnsi="Footlight MT Light"/>
          <w:u w:val="single"/>
        </w:rPr>
        <w:t xml:space="preserve">under </w:t>
      </w:r>
      <w:r w:rsidRPr="00AF2FCF">
        <w:rPr>
          <w:rFonts w:ascii="Footlight MT Light" w:hAnsi="Footlight MT Light"/>
          <w:u w:val="single"/>
        </w:rPr>
        <w:t xml:space="preserve">the Resources </w:t>
      </w:r>
      <w:proofErr w:type="gramStart"/>
      <w:r w:rsidRPr="00AF2FCF">
        <w:rPr>
          <w:rFonts w:ascii="Footlight MT Light" w:hAnsi="Footlight MT Light"/>
          <w:u w:val="single"/>
        </w:rPr>
        <w:t>tab</w:t>
      </w:r>
      <w:proofErr w:type="gramEnd"/>
    </w:p>
    <w:p w14:paraId="618BD0BA" w14:textId="77777777" w:rsidR="00C42179" w:rsidRDefault="00C42179">
      <w:pPr>
        <w:rPr>
          <w:rFonts w:ascii="Footlight MT Light" w:hAnsi="Footlight MT Light"/>
          <w:sz w:val="20"/>
          <w:szCs w:val="20"/>
        </w:rPr>
      </w:pPr>
      <w:r>
        <w:rPr>
          <w:rFonts w:ascii="Footlight MT Light" w:hAnsi="Footlight MT Light"/>
          <w:sz w:val="20"/>
          <w:szCs w:val="20"/>
        </w:rPr>
        <w:br w:type="page"/>
      </w:r>
    </w:p>
    <w:p w14:paraId="5B253F87" w14:textId="6502F53D" w:rsidR="00AF2FCF" w:rsidRPr="00CA74E5" w:rsidRDefault="00CA74E5" w:rsidP="00C72808">
      <w:pPr>
        <w:spacing w:after="0" w:line="240" w:lineRule="auto"/>
        <w:ind w:firstLine="720"/>
        <w:jc w:val="both"/>
        <w:rPr>
          <w:rFonts w:ascii="Footlight MT Light" w:eastAsia="Times New Roman" w:hAnsi="Footlight MT Light" w:cs="Times New Roman"/>
          <w:sz w:val="20"/>
          <w:szCs w:val="20"/>
        </w:rPr>
      </w:pPr>
      <w:r w:rsidRPr="00CA74E5">
        <w:rPr>
          <w:rFonts w:ascii="Footlight MT Light" w:hAnsi="Footlight MT Light"/>
          <w:sz w:val="20"/>
          <w:szCs w:val="20"/>
        </w:rPr>
        <w:lastRenderedPageBreak/>
        <w:t>SWSC</w:t>
      </w:r>
      <w:r w:rsidR="00D13BEC">
        <w:rPr>
          <w:rFonts w:ascii="Footlight MT Light" w:hAnsi="Footlight MT Light"/>
          <w:sz w:val="20"/>
          <w:szCs w:val="20"/>
        </w:rPr>
        <w:t>’s</w:t>
      </w:r>
      <w:r w:rsidRPr="00CA74E5">
        <w:rPr>
          <w:rFonts w:ascii="Footlight MT Light" w:hAnsi="Footlight MT Light"/>
          <w:sz w:val="20"/>
          <w:szCs w:val="20"/>
        </w:rPr>
        <w:t xml:space="preserve"> last rate change was on May 1, 2022, with a 10% increase.  The new </w:t>
      </w:r>
      <w:proofErr w:type="gramStart"/>
      <w:r w:rsidRPr="00CA74E5">
        <w:rPr>
          <w:rFonts w:ascii="Footlight MT Light" w:hAnsi="Footlight MT Light"/>
          <w:sz w:val="20"/>
          <w:szCs w:val="20"/>
        </w:rPr>
        <w:t>rates</w:t>
      </w:r>
      <w:proofErr w:type="gramEnd"/>
      <w:r w:rsidRPr="00CA74E5">
        <w:rPr>
          <w:rFonts w:ascii="Footlight MT Light" w:hAnsi="Footlight MT Light"/>
          <w:sz w:val="20"/>
          <w:szCs w:val="20"/>
        </w:rPr>
        <w:t xml:space="preserve"> structure </w:t>
      </w:r>
      <w:r w:rsidR="00574E9A">
        <w:rPr>
          <w:rFonts w:ascii="Footlight MT Light" w:hAnsi="Footlight MT Light"/>
          <w:sz w:val="20"/>
          <w:szCs w:val="20"/>
        </w:rPr>
        <w:t xml:space="preserve">is </w:t>
      </w:r>
      <w:r w:rsidRPr="00CA74E5">
        <w:rPr>
          <w:rFonts w:ascii="Footlight MT Light" w:hAnsi="Footlight MT Light"/>
          <w:sz w:val="20"/>
          <w:szCs w:val="20"/>
        </w:rPr>
        <w:t>set to offer an incentive to conserve water.</w:t>
      </w:r>
      <w:r w:rsidR="00AF2FCF" w:rsidRPr="00AF2FCF">
        <w:rPr>
          <w:rFonts w:ascii="Footlight MT Light" w:eastAsia="Times New Roman" w:hAnsi="Footlight MT Light" w:cs="Times New Roman"/>
          <w:sz w:val="20"/>
          <w:szCs w:val="20"/>
        </w:rPr>
        <w:t xml:space="preserve"> </w:t>
      </w:r>
      <w:r w:rsidR="00AF2FCF">
        <w:rPr>
          <w:rFonts w:ascii="Footlight MT Light" w:eastAsia="Times New Roman" w:hAnsi="Footlight MT Light" w:cs="Times New Roman"/>
          <w:sz w:val="20"/>
          <w:szCs w:val="20"/>
        </w:rPr>
        <w:t xml:space="preserve"> </w:t>
      </w:r>
      <w:r w:rsidR="00AF2FCF" w:rsidRPr="00CA74E5">
        <w:rPr>
          <w:rFonts w:ascii="Footlight MT Light" w:eastAsia="Times New Roman" w:hAnsi="Footlight MT Light" w:cs="Times New Roman"/>
          <w:sz w:val="20"/>
          <w:szCs w:val="20"/>
        </w:rPr>
        <w:t>The rate changes are as follows:</w:t>
      </w:r>
    </w:p>
    <w:p w14:paraId="7255B054" w14:textId="3F030A64" w:rsidR="00CA74E5" w:rsidRPr="00CA74E5" w:rsidRDefault="00CA74E5" w:rsidP="00CA74E5">
      <w:pPr>
        <w:ind w:firstLine="720"/>
        <w:rPr>
          <w:rFonts w:ascii="Footlight MT Light" w:hAnsi="Footlight MT Light"/>
          <w:sz w:val="20"/>
          <w:szCs w:val="20"/>
        </w:rPr>
      </w:pPr>
    </w:p>
    <w:p w14:paraId="2F25F102" w14:textId="37D981E7" w:rsidR="00E6731D" w:rsidRPr="008335D2" w:rsidRDefault="00E6731D" w:rsidP="002E104B">
      <w:pPr>
        <w:spacing w:after="0" w:line="240" w:lineRule="auto"/>
        <w:jc w:val="center"/>
        <w:rPr>
          <w:rFonts w:ascii="Times New Roman" w:eastAsia="Times New Roman" w:hAnsi="Times New Roman" w:cs="Times New Roman"/>
          <w:b/>
          <w:bCs/>
          <w:u w:val="single"/>
        </w:rPr>
      </w:pPr>
      <w:r w:rsidRPr="008335D2">
        <w:rPr>
          <w:rFonts w:ascii="Times New Roman" w:eastAsia="Times New Roman" w:hAnsi="Times New Roman" w:cs="Times New Roman"/>
          <w:b/>
          <w:bCs/>
          <w:u w:val="single"/>
        </w:rPr>
        <w:t>CURRENT MONTHLY RATES</w:t>
      </w:r>
    </w:p>
    <w:p w14:paraId="527520F8" w14:textId="77777777" w:rsidR="00E6731D" w:rsidRDefault="00E6731D" w:rsidP="002E104B">
      <w:pPr>
        <w:spacing w:after="0" w:line="240" w:lineRule="auto"/>
        <w:jc w:val="center"/>
        <w:rPr>
          <w:rFonts w:ascii="Times New Roman" w:eastAsia="Times New Roman" w:hAnsi="Times New Roman" w:cs="Times New Roman"/>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1152"/>
        <w:gridCol w:w="1295"/>
        <w:gridCol w:w="1604"/>
        <w:gridCol w:w="1629"/>
      </w:tblGrid>
      <w:tr w:rsidR="002649A3" w:rsidRPr="005B1058" w14:paraId="555298DE" w14:textId="0CE6A16F" w:rsidTr="00B61D85">
        <w:trPr>
          <w:trHeight w:val="337"/>
          <w:jc w:val="center"/>
        </w:trPr>
        <w:tc>
          <w:tcPr>
            <w:tcW w:w="3135" w:type="dxa"/>
            <w:shd w:val="clear" w:color="auto" w:fill="auto"/>
            <w:vAlign w:val="center"/>
            <w:hideMark/>
          </w:tcPr>
          <w:p w14:paraId="28A7B6AF" w14:textId="35D608AA" w:rsidR="00C27A43" w:rsidRPr="005B1058" w:rsidRDefault="00C27A43" w:rsidP="00C27A43">
            <w:pPr>
              <w:spacing w:after="0" w:line="240" w:lineRule="auto"/>
              <w:jc w:val="center"/>
              <w:rPr>
                <w:rFonts w:ascii="Footlight MT Light" w:eastAsia="Times New Roman" w:hAnsi="Footlight MT Light" w:cs="Times New Roman"/>
                <w:b/>
                <w:bCs/>
                <w:sz w:val="18"/>
                <w:szCs w:val="18"/>
              </w:rPr>
            </w:pPr>
            <w:r w:rsidRPr="005B1058">
              <w:rPr>
                <w:rFonts w:ascii="Footlight MT Light" w:eastAsia="Times New Roman" w:hAnsi="Footlight MT Light" w:cs="Times New Roman"/>
                <w:b/>
                <w:bCs/>
                <w:sz w:val="18"/>
                <w:szCs w:val="18"/>
              </w:rPr>
              <w:t>RATE ID</w:t>
            </w:r>
          </w:p>
        </w:tc>
        <w:tc>
          <w:tcPr>
            <w:tcW w:w="2447" w:type="dxa"/>
            <w:gridSpan w:val="2"/>
            <w:shd w:val="clear" w:color="auto" w:fill="auto"/>
            <w:vAlign w:val="center"/>
            <w:hideMark/>
          </w:tcPr>
          <w:p w14:paraId="451814CA" w14:textId="0C69708A" w:rsidR="00C27A43" w:rsidRPr="005B1058" w:rsidRDefault="00C27A43" w:rsidP="00C27A43">
            <w:pPr>
              <w:spacing w:after="0" w:line="240" w:lineRule="auto"/>
              <w:jc w:val="center"/>
              <w:rPr>
                <w:rFonts w:ascii="Footlight MT Light" w:eastAsia="Times New Roman" w:hAnsi="Footlight MT Light" w:cs="Times New Roman"/>
                <w:b/>
                <w:bCs/>
                <w:sz w:val="18"/>
                <w:szCs w:val="18"/>
              </w:rPr>
            </w:pPr>
            <w:r w:rsidRPr="005B1058">
              <w:rPr>
                <w:rFonts w:ascii="Footlight MT Light" w:eastAsia="Times New Roman" w:hAnsi="Footlight MT Light" w:cs="Times New Roman"/>
                <w:b/>
                <w:bCs/>
                <w:sz w:val="18"/>
                <w:szCs w:val="18"/>
              </w:rPr>
              <w:t>BASE RATE</w:t>
            </w:r>
          </w:p>
        </w:tc>
        <w:tc>
          <w:tcPr>
            <w:tcW w:w="3233" w:type="dxa"/>
            <w:gridSpan w:val="2"/>
            <w:shd w:val="clear" w:color="auto" w:fill="auto"/>
            <w:vAlign w:val="center"/>
            <w:hideMark/>
          </w:tcPr>
          <w:p w14:paraId="06CBDDAB" w14:textId="26AE744B" w:rsidR="00C27A43" w:rsidRPr="005B1058" w:rsidRDefault="00C27A43" w:rsidP="00C27A43">
            <w:pPr>
              <w:spacing w:after="0" w:line="240" w:lineRule="auto"/>
              <w:jc w:val="center"/>
              <w:rPr>
                <w:rFonts w:ascii="Footlight MT Light" w:eastAsia="Times New Roman" w:hAnsi="Footlight MT Light" w:cs="Times New Roman"/>
                <w:b/>
                <w:bCs/>
                <w:sz w:val="18"/>
                <w:szCs w:val="18"/>
              </w:rPr>
            </w:pPr>
            <w:r w:rsidRPr="005B1058">
              <w:rPr>
                <w:rFonts w:ascii="Footlight MT Light" w:eastAsia="Times New Roman" w:hAnsi="Footlight MT Light" w:cs="Times New Roman"/>
                <w:b/>
                <w:bCs/>
                <w:sz w:val="18"/>
                <w:szCs w:val="18"/>
              </w:rPr>
              <w:t>PER 1</w:t>
            </w:r>
            <w:r w:rsidR="002649A3" w:rsidRPr="005B1058">
              <w:rPr>
                <w:rFonts w:ascii="Footlight MT Light" w:eastAsia="Times New Roman" w:hAnsi="Footlight MT Light" w:cs="Times New Roman"/>
                <w:b/>
                <w:bCs/>
                <w:sz w:val="18"/>
                <w:szCs w:val="18"/>
              </w:rPr>
              <w:t>,</w:t>
            </w:r>
            <w:r w:rsidRPr="005B1058">
              <w:rPr>
                <w:rFonts w:ascii="Footlight MT Light" w:eastAsia="Times New Roman" w:hAnsi="Footlight MT Light" w:cs="Times New Roman"/>
                <w:b/>
                <w:bCs/>
                <w:sz w:val="18"/>
                <w:szCs w:val="18"/>
              </w:rPr>
              <w:t>000 GALLON RATE</w:t>
            </w:r>
          </w:p>
        </w:tc>
      </w:tr>
      <w:tr w:rsidR="002649A3" w:rsidRPr="005B1058" w14:paraId="752E6151" w14:textId="5603A164" w:rsidTr="00B61D85">
        <w:trPr>
          <w:trHeight w:val="337"/>
          <w:jc w:val="center"/>
        </w:trPr>
        <w:tc>
          <w:tcPr>
            <w:tcW w:w="3135" w:type="dxa"/>
            <w:shd w:val="clear" w:color="auto" w:fill="auto"/>
            <w:vAlign w:val="center"/>
            <w:hideMark/>
          </w:tcPr>
          <w:p w14:paraId="3334ED48" w14:textId="6F1735C0" w:rsidR="00E6731D" w:rsidRPr="005B1058" w:rsidRDefault="00E6731D" w:rsidP="00C27A43">
            <w:pPr>
              <w:spacing w:after="0" w:line="240" w:lineRule="auto"/>
              <w:jc w:val="center"/>
              <w:rPr>
                <w:rFonts w:ascii="Footlight MT Light" w:eastAsia="Times New Roman" w:hAnsi="Footlight MT Light" w:cs="Times New Roman"/>
                <w:b/>
                <w:bCs/>
                <w:sz w:val="18"/>
                <w:szCs w:val="18"/>
              </w:rPr>
            </w:pPr>
          </w:p>
        </w:tc>
        <w:tc>
          <w:tcPr>
            <w:tcW w:w="1152" w:type="dxa"/>
            <w:shd w:val="clear" w:color="auto" w:fill="auto"/>
            <w:vAlign w:val="center"/>
            <w:hideMark/>
          </w:tcPr>
          <w:p w14:paraId="107FB5E1" w14:textId="77777777" w:rsidR="00E6731D" w:rsidRPr="005B1058" w:rsidRDefault="00E6731D" w:rsidP="00C27A43">
            <w:pPr>
              <w:spacing w:after="0" w:line="240" w:lineRule="auto"/>
              <w:jc w:val="center"/>
              <w:rPr>
                <w:rFonts w:ascii="Footlight MT Light" w:eastAsia="Times New Roman" w:hAnsi="Footlight MT Light" w:cs="Times New Roman"/>
                <w:b/>
                <w:bCs/>
                <w:sz w:val="18"/>
                <w:szCs w:val="18"/>
              </w:rPr>
            </w:pPr>
            <w:r w:rsidRPr="005B1058">
              <w:rPr>
                <w:rFonts w:ascii="Footlight MT Light" w:eastAsia="Times New Roman" w:hAnsi="Footlight MT Light" w:cs="Times New Roman"/>
                <w:b/>
                <w:bCs/>
                <w:sz w:val="18"/>
                <w:szCs w:val="18"/>
              </w:rPr>
              <w:t>Water</w:t>
            </w:r>
          </w:p>
        </w:tc>
        <w:tc>
          <w:tcPr>
            <w:tcW w:w="1294" w:type="dxa"/>
            <w:shd w:val="clear" w:color="auto" w:fill="auto"/>
            <w:vAlign w:val="center"/>
            <w:hideMark/>
          </w:tcPr>
          <w:p w14:paraId="0E714099" w14:textId="39452DA2" w:rsidR="00E6731D" w:rsidRPr="005B1058" w:rsidRDefault="00C27A43" w:rsidP="00C27A43">
            <w:pPr>
              <w:spacing w:after="0" w:line="240" w:lineRule="auto"/>
              <w:jc w:val="center"/>
              <w:rPr>
                <w:rFonts w:ascii="Footlight MT Light" w:eastAsia="Times New Roman" w:hAnsi="Footlight MT Light" w:cs="Times New Roman"/>
                <w:b/>
                <w:bCs/>
                <w:sz w:val="18"/>
                <w:szCs w:val="18"/>
              </w:rPr>
            </w:pPr>
            <w:r w:rsidRPr="005B1058">
              <w:rPr>
                <w:rFonts w:ascii="Footlight MT Light" w:eastAsia="Times New Roman" w:hAnsi="Footlight MT Light" w:cs="Times New Roman"/>
                <w:b/>
                <w:bCs/>
                <w:sz w:val="18"/>
                <w:szCs w:val="18"/>
              </w:rPr>
              <w:t>Wastewater</w:t>
            </w:r>
          </w:p>
        </w:tc>
        <w:tc>
          <w:tcPr>
            <w:tcW w:w="1604" w:type="dxa"/>
            <w:shd w:val="clear" w:color="auto" w:fill="auto"/>
            <w:vAlign w:val="center"/>
            <w:hideMark/>
          </w:tcPr>
          <w:p w14:paraId="29C7E87A" w14:textId="5DB62F20" w:rsidR="00E6731D" w:rsidRPr="005B1058" w:rsidRDefault="00C27A43" w:rsidP="00C27A43">
            <w:pPr>
              <w:spacing w:after="0" w:line="240" w:lineRule="auto"/>
              <w:jc w:val="center"/>
              <w:rPr>
                <w:rFonts w:ascii="Footlight MT Light" w:eastAsia="Times New Roman" w:hAnsi="Footlight MT Light" w:cs="Times New Roman"/>
                <w:b/>
                <w:bCs/>
                <w:sz w:val="18"/>
                <w:szCs w:val="18"/>
              </w:rPr>
            </w:pPr>
            <w:r w:rsidRPr="005B1058">
              <w:rPr>
                <w:rFonts w:ascii="Footlight MT Light" w:eastAsia="Times New Roman" w:hAnsi="Footlight MT Light" w:cs="Times New Roman"/>
                <w:b/>
                <w:bCs/>
                <w:sz w:val="18"/>
                <w:szCs w:val="18"/>
              </w:rPr>
              <w:t>Water</w:t>
            </w:r>
          </w:p>
        </w:tc>
        <w:tc>
          <w:tcPr>
            <w:tcW w:w="1628" w:type="dxa"/>
            <w:vAlign w:val="center"/>
          </w:tcPr>
          <w:p w14:paraId="645362FA" w14:textId="59278ED3" w:rsidR="00E6731D" w:rsidRPr="005B1058" w:rsidRDefault="00C27A43" w:rsidP="00C27A43">
            <w:pPr>
              <w:spacing w:after="0" w:line="240" w:lineRule="auto"/>
              <w:jc w:val="center"/>
              <w:rPr>
                <w:rFonts w:ascii="Footlight MT Light" w:eastAsia="Times New Roman" w:hAnsi="Footlight MT Light" w:cs="Times New Roman"/>
                <w:b/>
                <w:bCs/>
                <w:sz w:val="18"/>
                <w:szCs w:val="18"/>
              </w:rPr>
            </w:pPr>
            <w:r w:rsidRPr="005B1058">
              <w:rPr>
                <w:rFonts w:ascii="Footlight MT Light" w:eastAsia="Times New Roman" w:hAnsi="Footlight MT Light" w:cs="Times New Roman"/>
                <w:b/>
                <w:bCs/>
                <w:sz w:val="18"/>
                <w:szCs w:val="18"/>
              </w:rPr>
              <w:t>Wastewater</w:t>
            </w:r>
          </w:p>
        </w:tc>
      </w:tr>
      <w:tr w:rsidR="00E6731D" w:rsidRPr="005B1058" w14:paraId="6B592405" w14:textId="6E08EF01" w:rsidTr="00B61D85">
        <w:trPr>
          <w:trHeight w:val="337"/>
          <w:jc w:val="center"/>
        </w:trPr>
        <w:tc>
          <w:tcPr>
            <w:tcW w:w="3135" w:type="dxa"/>
            <w:shd w:val="clear" w:color="auto" w:fill="auto"/>
            <w:vAlign w:val="bottom"/>
            <w:hideMark/>
          </w:tcPr>
          <w:p w14:paraId="48C85CF7" w14:textId="7777777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5/8" Res. W&amp;S</w:t>
            </w:r>
          </w:p>
        </w:tc>
        <w:tc>
          <w:tcPr>
            <w:tcW w:w="1152" w:type="dxa"/>
            <w:shd w:val="clear" w:color="auto" w:fill="auto"/>
            <w:vAlign w:val="bottom"/>
            <w:hideMark/>
          </w:tcPr>
          <w:p w14:paraId="49A35E79" w14:textId="73EADAAF"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$31.00</w:t>
            </w:r>
          </w:p>
        </w:tc>
        <w:tc>
          <w:tcPr>
            <w:tcW w:w="1294" w:type="dxa"/>
            <w:shd w:val="clear" w:color="auto" w:fill="auto"/>
            <w:vAlign w:val="bottom"/>
            <w:hideMark/>
          </w:tcPr>
          <w:p w14:paraId="1B6C33A2" w14:textId="13D45C7F"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$30.00</w:t>
            </w:r>
          </w:p>
        </w:tc>
        <w:tc>
          <w:tcPr>
            <w:tcW w:w="1604" w:type="dxa"/>
            <w:shd w:val="clear" w:color="auto" w:fill="auto"/>
            <w:vAlign w:val="bottom"/>
            <w:hideMark/>
          </w:tcPr>
          <w:p w14:paraId="21058201" w14:textId="4EFF82A2"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$3.50</w:t>
            </w:r>
          </w:p>
        </w:tc>
        <w:tc>
          <w:tcPr>
            <w:tcW w:w="1628" w:type="dxa"/>
            <w:vAlign w:val="bottom"/>
          </w:tcPr>
          <w:p w14:paraId="67C5DF90" w14:textId="16224EDA" w:rsidR="00E6731D" w:rsidRPr="005B1058" w:rsidRDefault="00C27A43"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$3.18</w:t>
            </w:r>
          </w:p>
        </w:tc>
      </w:tr>
      <w:tr w:rsidR="00E6731D" w:rsidRPr="005B1058" w14:paraId="4612C39E" w14:textId="21DBCBB6" w:rsidTr="00B61D85">
        <w:trPr>
          <w:trHeight w:val="337"/>
          <w:jc w:val="center"/>
        </w:trPr>
        <w:tc>
          <w:tcPr>
            <w:tcW w:w="3135" w:type="dxa"/>
            <w:shd w:val="clear" w:color="auto" w:fill="auto"/>
            <w:vAlign w:val="bottom"/>
            <w:hideMark/>
          </w:tcPr>
          <w:p w14:paraId="5D70A6A1" w14:textId="7777777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2" Comm. W&amp;S</w:t>
            </w:r>
          </w:p>
        </w:tc>
        <w:tc>
          <w:tcPr>
            <w:tcW w:w="1152" w:type="dxa"/>
            <w:shd w:val="clear" w:color="auto" w:fill="auto"/>
            <w:vAlign w:val="bottom"/>
            <w:hideMark/>
          </w:tcPr>
          <w:p w14:paraId="45B547BA" w14:textId="278E954C"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$250.00</w:t>
            </w:r>
          </w:p>
        </w:tc>
        <w:tc>
          <w:tcPr>
            <w:tcW w:w="1294" w:type="dxa"/>
            <w:shd w:val="clear" w:color="auto" w:fill="auto"/>
            <w:vAlign w:val="bottom"/>
            <w:hideMark/>
          </w:tcPr>
          <w:p w14:paraId="568D9139" w14:textId="24024F04"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$43.00</w:t>
            </w:r>
          </w:p>
        </w:tc>
        <w:tc>
          <w:tcPr>
            <w:tcW w:w="1604" w:type="dxa"/>
            <w:shd w:val="clear" w:color="auto" w:fill="auto"/>
            <w:vAlign w:val="bottom"/>
            <w:hideMark/>
          </w:tcPr>
          <w:p w14:paraId="10090BB4" w14:textId="6CEF74B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$5.85</w:t>
            </w:r>
          </w:p>
        </w:tc>
        <w:tc>
          <w:tcPr>
            <w:tcW w:w="1628" w:type="dxa"/>
            <w:vAlign w:val="bottom"/>
          </w:tcPr>
          <w:p w14:paraId="0822C1D0" w14:textId="523D92CF"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$5.85</w:t>
            </w:r>
          </w:p>
        </w:tc>
      </w:tr>
      <w:tr w:rsidR="00E6731D" w:rsidRPr="005B1058" w14:paraId="4A5221E3" w14:textId="387200FC" w:rsidTr="00B61D85">
        <w:trPr>
          <w:trHeight w:val="337"/>
          <w:jc w:val="center"/>
        </w:trPr>
        <w:tc>
          <w:tcPr>
            <w:tcW w:w="3135" w:type="dxa"/>
            <w:shd w:val="clear" w:color="auto" w:fill="auto"/>
            <w:vAlign w:val="bottom"/>
            <w:hideMark/>
          </w:tcPr>
          <w:p w14:paraId="41338385" w14:textId="7777777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5/8" Comm. W&amp;S</w:t>
            </w:r>
          </w:p>
        </w:tc>
        <w:tc>
          <w:tcPr>
            <w:tcW w:w="1152" w:type="dxa"/>
            <w:shd w:val="clear" w:color="auto" w:fill="auto"/>
            <w:vAlign w:val="bottom"/>
            <w:hideMark/>
          </w:tcPr>
          <w:p w14:paraId="70495736" w14:textId="079E0E18"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$50.00</w:t>
            </w:r>
          </w:p>
        </w:tc>
        <w:tc>
          <w:tcPr>
            <w:tcW w:w="1294" w:type="dxa"/>
            <w:shd w:val="clear" w:color="auto" w:fill="auto"/>
            <w:vAlign w:val="bottom"/>
            <w:hideMark/>
          </w:tcPr>
          <w:p w14:paraId="48A3A0E9" w14:textId="558F66B0"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$43.00</w:t>
            </w:r>
          </w:p>
        </w:tc>
        <w:tc>
          <w:tcPr>
            <w:tcW w:w="1604" w:type="dxa"/>
            <w:shd w:val="clear" w:color="auto" w:fill="auto"/>
            <w:vAlign w:val="bottom"/>
            <w:hideMark/>
          </w:tcPr>
          <w:p w14:paraId="4860F2DF" w14:textId="395D86A5"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$5.85</w:t>
            </w:r>
          </w:p>
        </w:tc>
        <w:tc>
          <w:tcPr>
            <w:tcW w:w="1628" w:type="dxa"/>
            <w:vAlign w:val="bottom"/>
          </w:tcPr>
          <w:p w14:paraId="089C94C6" w14:textId="54032CA6"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$5.85</w:t>
            </w:r>
          </w:p>
        </w:tc>
      </w:tr>
      <w:tr w:rsidR="00E6731D" w:rsidRPr="005B1058" w14:paraId="7ADB7C69" w14:textId="4CD52332" w:rsidTr="00B61D85">
        <w:trPr>
          <w:trHeight w:val="337"/>
          <w:jc w:val="center"/>
        </w:trPr>
        <w:tc>
          <w:tcPr>
            <w:tcW w:w="3135" w:type="dxa"/>
            <w:shd w:val="clear" w:color="auto" w:fill="auto"/>
            <w:vAlign w:val="bottom"/>
            <w:hideMark/>
          </w:tcPr>
          <w:p w14:paraId="694AAB35" w14:textId="7777777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 Res. Water Only</w:t>
            </w:r>
          </w:p>
        </w:tc>
        <w:tc>
          <w:tcPr>
            <w:tcW w:w="1152" w:type="dxa"/>
            <w:shd w:val="clear" w:color="auto" w:fill="auto"/>
            <w:vAlign w:val="bottom"/>
            <w:hideMark/>
          </w:tcPr>
          <w:p w14:paraId="70970703" w14:textId="74B66192"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$77.50</w:t>
            </w:r>
          </w:p>
        </w:tc>
        <w:tc>
          <w:tcPr>
            <w:tcW w:w="1294" w:type="dxa"/>
            <w:shd w:val="clear" w:color="auto" w:fill="auto"/>
            <w:vAlign w:val="bottom"/>
            <w:hideMark/>
          </w:tcPr>
          <w:p w14:paraId="6CF4FA78" w14:textId="7777777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p>
        </w:tc>
        <w:tc>
          <w:tcPr>
            <w:tcW w:w="1604" w:type="dxa"/>
            <w:shd w:val="clear" w:color="auto" w:fill="auto"/>
            <w:vAlign w:val="bottom"/>
            <w:hideMark/>
          </w:tcPr>
          <w:p w14:paraId="0D39BB84" w14:textId="4CB5B483" w:rsidR="00E6731D" w:rsidRPr="005B1058" w:rsidRDefault="00C27A43" w:rsidP="00E6731D">
            <w:pPr>
              <w:spacing w:after="0" w:line="240" w:lineRule="auto"/>
              <w:jc w:val="center"/>
              <w:rPr>
                <w:rFonts w:ascii="Footlight MT Light" w:eastAsia="Times New Roman" w:hAnsi="Footlight MT Light" w:cs="Times New Roman"/>
                <w:sz w:val="18"/>
                <w:szCs w:val="18"/>
              </w:rPr>
            </w:pPr>
            <w:r w:rsidRPr="005B1058">
              <w:rPr>
                <w:rFonts w:ascii="Footlight MT Light" w:eastAsia="Times New Roman" w:hAnsi="Footlight MT Light" w:cs="Times New Roman"/>
                <w:color w:val="000000"/>
                <w:sz w:val="18"/>
                <w:szCs w:val="18"/>
              </w:rPr>
              <w:t>$3.50</w:t>
            </w:r>
          </w:p>
        </w:tc>
        <w:tc>
          <w:tcPr>
            <w:tcW w:w="1628" w:type="dxa"/>
            <w:vAlign w:val="bottom"/>
          </w:tcPr>
          <w:p w14:paraId="27B4258F" w14:textId="77777777" w:rsidR="00E6731D" w:rsidRPr="005B1058" w:rsidRDefault="00E6731D" w:rsidP="00E6731D">
            <w:pPr>
              <w:spacing w:after="0" w:line="240" w:lineRule="auto"/>
              <w:jc w:val="center"/>
              <w:rPr>
                <w:rFonts w:ascii="Footlight MT Light" w:eastAsia="Times New Roman" w:hAnsi="Footlight MT Light" w:cs="Times New Roman"/>
                <w:sz w:val="18"/>
                <w:szCs w:val="18"/>
              </w:rPr>
            </w:pPr>
          </w:p>
        </w:tc>
      </w:tr>
      <w:tr w:rsidR="00E6731D" w:rsidRPr="005B1058" w14:paraId="141C93A8" w14:textId="12F79BA8" w:rsidTr="00B61D85">
        <w:trPr>
          <w:trHeight w:val="337"/>
          <w:jc w:val="center"/>
        </w:trPr>
        <w:tc>
          <w:tcPr>
            <w:tcW w:w="3135" w:type="dxa"/>
            <w:shd w:val="clear" w:color="auto" w:fill="auto"/>
            <w:vAlign w:val="bottom"/>
            <w:hideMark/>
          </w:tcPr>
          <w:p w14:paraId="73547364" w14:textId="7777777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Lake Sheridan</w:t>
            </w:r>
          </w:p>
        </w:tc>
        <w:tc>
          <w:tcPr>
            <w:tcW w:w="1152" w:type="dxa"/>
            <w:shd w:val="clear" w:color="auto" w:fill="auto"/>
            <w:vAlign w:val="bottom"/>
            <w:hideMark/>
          </w:tcPr>
          <w:p w14:paraId="09DBA856" w14:textId="13CA02D2"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$31.00</w:t>
            </w:r>
          </w:p>
        </w:tc>
        <w:tc>
          <w:tcPr>
            <w:tcW w:w="1294" w:type="dxa"/>
            <w:shd w:val="clear" w:color="auto" w:fill="auto"/>
            <w:vAlign w:val="bottom"/>
            <w:hideMark/>
          </w:tcPr>
          <w:p w14:paraId="4AD59906" w14:textId="7777777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p>
        </w:tc>
        <w:tc>
          <w:tcPr>
            <w:tcW w:w="1604" w:type="dxa"/>
            <w:shd w:val="clear" w:color="auto" w:fill="auto"/>
            <w:vAlign w:val="bottom"/>
            <w:hideMark/>
          </w:tcPr>
          <w:p w14:paraId="7F5C5457" w14:textId="71DAE93E" w:rsidR="00E6731D" w:rsidRPr="005B1058" w:rsidRDefault="00C27A43" w:rsidP="00E6731D">
            <w:pPr>
              <w:spacing w:after="0" w:line="240" w:lineRule="auto"/>
              <w:jc w:val="center"/>
              <w:rPr>
                <w:rFonts w:ascii="Footlight MT Light" w:eastAsia="Times New Roman" w:hAnsi="Footlight MT Light" w:cs="Times New Roman"/>
                <w:sz w:val="18"/>
                <w:szCs w:val="18"/>
              </w:rPr>
            </w:pPr>
            <w:r w:rsidRPr="005B1058">
              <w:rPr>
                <w:rFonts w:ascii="Footlight MT Light" w:eastAsia="Times New Roman" w:hAnsi="Footlight MT Light" w:cs="Times New Roman"/>
                <w:color w:val="000000"/>
                <w:sz w:val="18"/>
                <w:szCs w:val="18"/>
              </w:rPr>
              <w:t>$3.50</w:t>
            </w:r>
          </w:p>
        </w:tc>
        <w:tc>
          <w:tcPr>
            <w:tcW w:w="1628" w:type="dxa"/>
            <w:vAlign w:val="bottom"/>
          </w:tcPr>
          <w:p w14:paraId="401B2F95" w14:textId="77777777" w:rsidR="00E6731D" w:rsidRPr="005B1058" w:rsidRDefault="00E6731D" w:rsidP="00E6731D">
            <w:pPr>
              <w:spacing w:after="0" w:line="240" w:lineRule="auto"/>
              <w:jc w:val="center"/>
              <w:rPr>
                <w:rFonts w:ascii="Footlight MT Light" w:eastAsia="Times New Roman" w:hAnsi="Footlight MT Light" w:cs="Times New Roman"/>
                <w:sz w:val="18"/>
                <w:szCs w:val="18"/>
              </w:rPr>
            </w:pPr>
          </w:p>
        </w:tc>
      </w:tr>
      <w:tr w:rsidR="00E6731D" w:rsidRPr="005B1058" w14:paraId="3F18E06A" w14:textId="6DFD3FC4" w:rsidTr="00B61D85">
        <w:trPr>
          <w:trHeight w:val="337"/>
          <w:jc w:val="center"/>
        </w:trPr>
        <w:tc>
          <w:tcPr>
            <w:tcW w:w="3135" w:type="dxa"/>
            <w:shd w:val="clear" w:color="auto" w:fill="auto"/>
            <w:vAlign w:val="bottom"/>
            <w:hideMark/>
          </w:tcPr>
          <w:p w14:paraId="26D9DABF" w14:textId="7777777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 1/2" Comm. Water Only</w:t>
            </w:r>
          </w:p>
        </w:tc>
        <w:tc>
          <w:tcPr>
            <w:tcW w:w="1152" w:type="dxa"/>
            <w:shd w:val="clear" w:color="auto" w:fill="auto"/>
            <w:vAlign w:val="bottom"/>
            <w:hideMark/>
          </w:tcPr>
          <w:p w14:paraId="0EA9925A" w14:textId="47DAF19A"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$200.00</w:t>
            </w:r>
          </w:p>
        </w:tc>
        <w:tc>
          <w:tcPr>
            <w:tcW w:w="1294" w:type="dxa"/>
            <w:shd w:val="clear" w:color="auto" w:fill="auto"/>
            <w:vAlign w:val="bottom"/>
            <w:hideMark/>
          </w:tcPr>
          <w:p w14:paraId="1A604CAE" w14:textId="7777777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p>
        </w:tc>
        <w:tc>
          <w:tcPr>
            <w:tcW w:w="1604" w:type="dxa"/>
            <w:shd w:val="clear" w:color="auto" w:fill="auto"/>
            <w:vAlign w:val="bottom"/>
            <w:hideMark/>
          </w:tcPr>
          <w:p w14:paraId="7B6A7BB6" w14:textId="18D4CBCD" w:rsidR="00E6731D" w:rsidRPr="005B1058" w:rsidRDefault="00E6731D" w:rsidP="00E6731D">
            <w:pPr>
              <w:spacing w:after="0" w:line="240" w:lineRule="auto"/>
              <w:jc w:val="center"/>
              <w:rPr>
                <w:rFonts w:ascii="Footlight MT Light" w:eastAsia="Times New Roman" w:hAnsi="Footlight MT Light" w:cs="Times New Roman"/>
                <w:sz w:val="18"/>
                <w:szCs w:val="18"/>
              </w:rPr>
            </w:pPr>
            <w:r w:rsidRPr="005B1058">
              <w:rPr>
                <w:rFonts w:ascii="Footlight MT Light" w:eastAsia="Times New Roman" w:hAnsi="Footlight MT Light" w:cs="Times New Roman"/>
                <w:color w:val="000000"/>
                <w:sz w:val="18"/>
                <w:szCs w:val="18"/>
              </w:rPr>
              <w:t>$5.85</w:t>
            </w:r>
          </w:p>
        </w:tc>
        <w:tc>
          <w:tcPr>
            <w:tcW w:w="1628" w:type="dxa"/>
            <w:vAlign w:val="bottom"/>
          </w:tcPr>
          <w:p w14:paraId="27843DD6" w14:textId="369B35BD" w:rsidR="00E6731D" w:rsidRPr="005B1058" w:rsidRDefault="00E6731D" w:rsidP="00E6731D">
            <w:pPr>
              <w:spacing w:after="0" w:line="240" w:lineRule="auto"/>
              <w:jc w:val="center"/>
              <w:rPr>
                <w:rFonts w:ascii="Footlight MT Light" w:eastAsia="Times New Roman" w:hAnsi="Footlight MT Light" w:cs="Times New Roman"/>
                <w:sz w:val="18"/>
                <w:szCs w:val="18"/>
              </w:rPr>
            </w:pPr>
            <w:r w:rsidRPr="005B1058">
              <w:rPr>
                <w:rFonts w:ascii="Footlight MT Light" w:eastAsia="Times New Roman" w:hAnsi="Footlight MT Light" w:cs="Times New Roman"/>
                <w:color w:val="000000"/>
                <w:sz w:val="18"/>
                <w:szCs w:val="18"/>
              </w:rPr>
              <w:t>$5.85</w:t>
            </w:r>
          </w:p>
        </w:tc>
      </w:tr>
      <w:tr w:rsidR="00E6731D" w:rsidRPr="005B1058" w14:paraId="4492323C" w14:textId="1745097F" w:rsidTr="00B61D85">
        <w:trPr>
          <w:trHeight w:val="337"/>
          <w:jc w:val="center"/>
        </w:trPr>
        <w:tc>
          <w:tcPr>
            <w:tcW w:w="3135" w:type="dxa"/>
            <w:shd w:val="clear" w:color="auto" w:fill="auto"/>
            <w:vAlign w:val="bottom"/>
            <w:hideMark/>
          </w:tcPr>
          <w:p w14:paraId="40FB4CC3" w14:textId="7777777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 1/2" Res. Water Only</w:t>
            </w:r>
          </w:p>
        </w:tc>
        <w:tc>
          <w:tcPr>
            <w:tcW w:w="1152" w:type="dxa"/>
            <w:shd w:val="clear" w:color="auto" w:fill="auto"/>
            <w:vAlign w:val="bottom"/>
            <w:hideMark/>
          </w:tcPr>
          <w:p w14:paraId="03BCADA2" w14:textId="35738D71"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$155.00</w:t>
            </w:r>
          </w:p>
        </w:tc>
        <w:tc>
          <w:tcPr>
            <w:tcW w:w="1294" w:type="dxa"/>
            <w:shd w:val="clear" w:color="auto" w:fill="auto"/>
            <w:vAlign w:val="bottom"/>
            <w:hideMark/>
          </w:tcPr>
          <w:p w14:paraId="785DDCB1" w14:textId="7777777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p>
        </w:tc>
        <w:tc>
          <w:tcPr>
            <w:tcW w:w="1604" w:type="dxa"/>
            <w:shd w:val="clear" w:color="auto" w:fill="auto"/>
            <w:vAlign w:val="bottom"/>
            <w:hideMark/>
          </w:tcPr>
          <w:p w14:paraId="43E85F06" w14:textId="7632DFB0" w:rsidR="00E6731D" w:rsidRPr="005B1058" w:rsidRDefault="00C27A43" w:rsidP="00E6731D">
            <w:pPr>
              <w:spacing w:after="0" w:line="240" w:lineRule="auto"/>
              <w:jc w:val="center"/>
              <w:rPr>
                <w:rFonts w:ascii="Footlight MT Light" w:eastAsia="Times New Roman" w:hAnsi="Footlight MT Light" w:cs="Times New Roman"/>
                <w:sz w:val="18"/>
                <w:szCs w:val="18"/>
              </w:rPr>
            </w:pPr>
            <w:r w:rsidRPr="005B1058">
              <w:rPr>
                <w:rFonts w:ascii="Footlight MT Light" w:eastAsia="Times New Roman" w:hAnsi="Footlight MT Light" w:cs="Times New Roman"/>
                <w:color w:val="000000"/>
                <w:sz w:val="18"/>
                <w:szCs w:val="18"/>
              </w:rPr>
              <w:t>$3.50</w:t>
            </w:r>
          </w:p>
        </w:tc>
        <w:tc>
          <w:tcPr>
            <w:tcW w:w="1628" w:type="dxa"/>
            <w:vAlign w:val="bottom"/>
          </w:tcPr>
          <w:p w14:paraId="4E89FCF1" w14:textId="44CFC228" w:rsidR="00E6731D" w:rsidRPr="005B1058" w:rsidRDefault="00C27A43" w:rsidP="00E6731D">
            <w:pPr>
              <w:spacing w:after="0" w:line="240" w:lineRule="auto"/>
              <w:jc w:val="center"/>
              <w:rPr>
                <w:rFonts w:ascii="Footlight MT Light" w:eastAsia="Times New Roman" w:hAnsi="Footlight MT Light" w:cs="Times New Roman"/>
                <w:sz w:val="18"/>
                <w:szCs w:val="18"/>
              </w:rPr>
            </w:pPr>
            <w:r w:rsidRPr="005B1058">
              <w:rPr>
                <w:rFonts w:ascii="Footlight MT Light" w:eastAsia="Times New Roman" w:hAnsi="Footlight MT Light" w:cs="Times New Roman"/>
                <w:color w:val="000000"/>
                <w:sz w:val="18"/>
                <w:szCs w:val="18"/>
              </w:rPr>
              <w:t>$3.18</w:t>
            </w:r>
          </w:p>
        </w:tc>
      </w:tr>
      <w:tr w:rsidR="00E6731D" w:rsidRPr="005B1058" w14:paraId="50008123" w14:textId="1EB97F0C" w:rsidTr="00B61D85">
        <w:trPr>
          <w:trHeight w:val="332"/>
          <w:jc w:val="center"/>
        </w:trPr>
        <w:tc>
          <w:tcPr>
            <w:tcW w:w="3135" w:type="dxa"/>
            <w:shd w:val="clear" w:color="auto" w:fill="auto"/>
            <w:vAlign w:val="bottom"/>
            <w:hideMark/>
          </w:tcPr>
          <w:p w14:paraId="4444354B" w14:textId="7777777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Commercial Bulk Account</w:t>
            </w:r>
          </w:p>
        </w:tc>
        <w:tc>
          <w:tcPr>
            <w:tcW w:w="1152" w:type="dxa"/>
            <w:shd w:val="clear" w:color="auto" w:fill="auto"/>
            <w:vAlign w:val="bottom"/>
            <w:hideMark/>
          </w:tcPr>
          <w:p w14:paraId="07BD4548" w14:textId="2D06027E"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$50.00</w:t>
            </w:r>
          </w:p>
        </w:tc>
        <w:tc>
          <w:tcPr>
            <w:tcW w:w="1294" w:type="dxa"/>
            <w:shd w:val="clear" w:color="auto" w:fill="auto"/>
            <w:vAlign w:val="bottom"/>
            <w:hideMark/>
          </w:tcPr>
          <w:p w14:paraId="03179621" w14:textId="7777777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p>
        </w:tc>
        <w:tc>
          <w:tcPr>
            <w:tcW w:w="1604" w:type="dxa"/>
            <w:shd w:val="clear" w:color="auto" w:fill="auto"/>
            <w:vAlign w:val="bottom"/>
            <w:hideMark/>
          </w:tcPr>
          <w:p w14:paraId="3AE72197" w14:textId="2A47205E" w:rsidR="00E6731D" w:rsidRPr="005B1058" w:rsidRDefault="00E6731D" w:rsidP="00E6731D">
            <w:pPr>
              <w:spacing w:after="0" w:line="240" w:lineRule="auto"/>
              <w:jc w:val="center"/>
              <w:rPr>
                <w:rFonts w:ascii="Footlight MT Light" w:eastAsia="Times New Roman" w:hAnsi="Footlight MT Light" w:cs="Calibri"/>
                <w:color w:val="000000"/>
                <w:sz w:val="18"/>
                <w:szCs w:val="18"/>
              </w:rPr>
            </w:pPr>
            <w:r w:rsidRPr="005B1058">
              <w:rPr>
                <w:rFonts w:ascii="Footlight MT Light" w:eastAsia="Times New Roman" w:hAnsi="Footlight MT Light" w:cs="Calibri"/>
                <w:color w:val="000000"/>
                <w:sz w:val="18"/>
                <w:szCs w:val="18"/>
              </w:rPr>
              <w:t>$16</w:t>
            </w:r>
            <w:r w:rsidR="00494E77" w:rsidRPr="005B1058">
              <w:rPr>
                <w:rFonts w:ascii="Footlight MT Light" w:eastAsia="Times New Roman" w:hAnsi="Footlight MT Light" w:cs="Calibri"/>
                <w:color w:val="000000"/>
                <w:sz w:val="18"/>
                <w:szCs w:val="18"/>
              </w:rPr>
              <w:t>.00</w:t>
            </w:r>
          </w:p>
        </w:tc>
        <w:tc>
          <w:tcPr>
            <w:tcW w:w="1628" w:type="dxa"/>
            <w:vAlign w:val="bottom"/>
          </w:tcPr>
          <w:p w14:paraId="4D4BAC80" w14:textId="77777777" w:rsidR="00E6731D" w:rsidRPr="005B1058" w:rsidRDefault="00E6731D" w:rsidP="00E6731D">
            <w:pPr>
              <w:spacing w:after="0" w:line="240" w:lineRule="auto"/>
              <w:jc w:val="center"/>
              <w:rPr>
                <w:rFonts w:ascii="Footlight MT Light" w:eastAsia="Times New Roman" w:hAnsi="Footlight MT Light" w:cs="Calibri"/>
                <w:color w:val="000000"/>
                <w:sz w:val="18"/>
                <w:szCs w:val="18"/>
              </w:rPr>
            </w:pPr>
          </w:p>
        </w:tc>
      </w:tr>
      <w:tr w:rsidR="00E6731D" w:rsidRPr="005B1058" w14:paraId="4B72285E" w14:textId="6B258CBB" w:rsidTr="00B61D85">
        <w:trPr>
          <w:trHeight w:val="337"/>
          <w:jc w:val="center"/>
        </w:trPr>
        <w:tc>
          <w:tcPr>
            <w:tcW w:w="3135" w:type="dxa"/>
            <w:shd w:val="clear" w:color="auto" w:fill="auto"/>
            <w:vAlign w:val="bottom"/>
            <w:hideMark/>
          </w:tcPr>
          <w:p w14:paraId="10798828" w14:textId="7777777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Town Water Only</w:t>
            </w:r>
          </w:p>
        </w:tc>
        <w:tc>
          <w:tcPr>
            <w:tcW w:w="1152" w:type="dxa"/>
            <w:shd w:val="clear" w:color="auto" w:fill="auto"/>
            <w:vAlign w:val="bottom"/>
            <w:hideMark/>
          </w:tcPr>
          <w:p w14:paraId="21691810" w14:textId="6E40AC03"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$31.00</w:t>
            </w:r>
          </w:p>
        </w:tc>
        <w:tc>
          <w:tcPr>
            <w:tcW w:w="1294" w:type="dxa"/>
            <w:shd w:val="clear" w:color="auto" w:fill="auto"/>
            <w:vAlign w:val="bottom"/>
            <w:hideMark/>
          </w:tcPr>
          <w:p w14:paraId="57CCD3C2" w14:textId="7777777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p>
        </w:tc>
        <w:tc>
          <w:tcPr>
            <w:tcW w:w="1604" w:type="dxa"/>
            <w:shd w:val="clear" w:color="auto" w:fill="auto"/>
            <w:vAlign w:val="bottom"/>
            <w:hideMark/>
          </w:tcPr>
          <w:p w14:paraId="67E4B149" w14:textId="18BC5FFF" w:rsidR="00E6731D" w:rsidRPr="005B1058" w:rsidRDefault="00C27A43" w:rsidP="00E6731D">
            <w:pPr>
              <w:spacing w:after="0" w:line="240" w:lineRule="auto"/>
              <w:jc w:val="center"/>
              <w:rPr>
                <w:rFonts w:ascii="Footlight MT Light" w:eastAsia="Times New Roman" w:hAnsi="Footlight MT Light" w:cs="Times New Roman"/>
                <w:sz w:val="18"/>
                <w:szCs w:val="18"/>
              </w:rPr>
            </w:pPr>
            <w:r w:rsidRPr="005B1058">
              <w:rPr>
                <w:rFonts w:ascii="Footlight MT Light" w:eastAsia="Times New Roman" w:hAnsi="Footlight MT Light" w:cs="Times New Roman"/>
                <w:color w:val="000000"/>
                <w:sz w:val="18"/>
                <w:szCs w:val="18"/>
              </w:rPr>
              <w:t>$3.50</w:t>
            </w:r>
          </w:p>
        </w:tc>
        <w:tc>
          <w:tcPr>
            <w:tcW w:w="1628" w:type="dxa"/>
            <w:vAlign w:val="bottom"/>
          </w:tcPr>
          <w:p w14:paraId="1A94C0CC" w14:textId="77777777" w:rsidR="00E6731D" w:rsidRPr="005B1058" w:rsidRDefault="00E6731D" w:rsidP="00E6731D">
            <w:pPr>
              <w:spacing w:after="0" w:line="240" w:lineRule="auto"/>
              <w:jc w:val="center"/>
              <w:rPr>
                <w:rFonts w:ascii="Footlight MT Light" w:eastAsia="Times New Roman" w:hAnsi="Footlight MT Light" w:cs="Times New Roman"/>
                <w:sz w:val="18"/>
                <w:szCs w:val="18"/>
              </w:rPr>
            </w:pPr>
          </w:p>
        </w:tc>
      </w:tr>
      <w:tr w:rsidR="00E6731D" w:rsidRPr="005B1058" w14:paraId="532A3308" w14:textId="57B50416" w:rsidTr="00B61D85">
        <w:trPr>
          <w:trHeight w:val="337"/>
          <w:jc w:val="center"/>
        </w:trPr>
        <w:tc>
          <w:tcPr>
            <w:tcW w:w="3135" w:type="dxa"/>
            <w:shd w:val="clear" w:color="auto" w:fill="auto"/>
            <w:vAlign w:val="bottom"/>
            <w:hideMark/>
          </w:tcPr>
          <w:p w14:paraId="4FBBB54A" w14:textId="7777777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2" Res. W&amp;S</w:t>
            </w:r>
          </w:p>
        </w:tc>
        <w:tc>
          <w:tcPr>
            <w:tcW w:w="1152" w:type="dxa"/>
            <w:shd w:val="clear" w:color="auto" w:fill="auto"/>
            <w:vAlign w:val="bottom"/>
            <w:hideMark/>
          </w:tcPr>
          <w:p w14:paraId="6F26AE6C" w14:textId="4213E6AD"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$31.00</w:t>
            </w:r>
          </w:p>
        </w:tc>
        <w:tc>
          <w:tcPr>
            <w:tcW w:w="1294" w:type="dxa"/>
            <w:shd w:val="clear" w:color="auto" w:fill="auto"/>
            <w:vAlign w:val="bottom"/>
            <w:hideMark/>
          </w:tcPr>
          <w:p w14:paraId="39FE5D92" w14:textId="108550CB"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$30.00</w:t>
            </w:r>
          </w:p>
        </w:tc>
        <w:tc>
          <w:tcPr>
            <w:tcW w:w="1604" w:type="dxa"/>
            <w:shd w:val="clear" w:color="auto" w:fill="auto"/>
            <w:vAlign w:val="bottom"/>
          </w:tcPr>
          <w:p w14:paraId="6E587916" w14:textId="0DBB7343" w:rsidR="00E6731D" w:rsidRPr="005B1058" w:rsidRDefault="00C27A43"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$3.50</w:t>
            </w:r>
          </w:p>
        </w:tc>
        <w:tc>
          <w:tcPr>
            <w:tcW w:w="1628" w:type="dxa"/>
            <w:vAlign w:val="bottom"/>
          </w:tcPr>
          <w:p w14:paraId="566A9FC0" w14:textId="7158615A" w:rsidR="00E6731D" w:rsidRPr="005B1058" w:rsidRDefault="00C27A43"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$3.18</w:t>
            </w:r>
          </w:p>
        </w:tc>
      </w:tr>
      <w:tr w:rsidR="00E6731D" w:rsidRPr="005B1058" w14:paraId="3652DE1C" w14:textId="225970CF" w:rsidTr="00B61D85">
        <w:trPr>
          <w:trHeight w:val="337"/>
          <w:jc w:val="center"/>
        </w:trPr>
        <w:tc>
          <w:tcPr>
            <w:tcW w:w="3135" w:type="dxa"/>
            <w:shd w:val="clear" w:color="auto" w:fill="auto"/>
            <w:vAlign w:val="bottom"/>
            <w:hideMark/>
          </w:tcPr>
          <w:p w14:paraId="78A7532C" w14:textId="7777777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5/8" Com. Water Only</w:t>
            </w:r>
          </w:p>
        </w:tc>
        <w:tc>
          <w:tcPr>
            <w:tcW w:w="1152" w:type="dxa"/>
            <w:shd w:val="clear" w:color="auto" w:fill="auto"/>
            <w:vAlign w:val="bottom"/>
            <w:hideMark/>
          </w:tcPr>
          <w:p w14:paraId="462EA64F" w14:textId="1DD704CF"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$50.00</w:t>
            </w:r>
          </w:p>
        </w:tc>
        <w:tc>
          <w:tcPr>
            <w:tcW w:w="1294" w:type="dxa"/>
            <w:shd w:val="clear" w:color="auto" w:fill="auto"/>
            <w:vAlign w:val="bottom"/>
            <w:hideMark/>
          </w:tcPr>
          <w:p w14:paraId="06AF1120" w14:textId="7777777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p>
        </w:tc>
        <w:tc>
          <w:tcPr>
            <w:tcW w:w="1604" w:type="dxa"/>
            <w:shd w:val="clear" w:color="auto" w:fill="auto"/>
            <w:vAlign w:val="bottom"/>
            <w:hideMark/>
          </w:tcPr>
          <w:p w14:paraId="0530A5BC" w14:textId="4D17AA25" w:rsidR="00E6731D" w:rsidRPr="005B1058" w:rsidRDefault="00E6731D" w:rsidP="00E6731D">
            <w:pPr>
              <w:spacing w:after="0" w:line="240" w:lineRule="auto"/>
              <w:jc w:val="center"/>
              <w:rPr>
                <w:rFonts w:ascii="Footlight MT Light" w:eastAsia="Times New Roman" w:hAnsi="Footlight MT Light" w:cs="Times New Roman"/>
                <w:sz w:val="18"/>
                <w:szCs w:val="18"/>
              </w:rPr>
            </w:pPr>
            <w:r w:rsidRPr="005B1058">
              <w:rPr>
                <w:rFonts w:ascii="Footlight MT Light" w:eastAsia="Times New Roman" w:hAnsi="Footlight MT Light" w:cs="Times New Roman"/>
                <w:color w:val="000000"/>
                <w:sz w:val="18"/>
                <w:szCs w:val="18"/>
              </w:rPr>
              <w:t>$5.85</w:t>
            </w:r>
          </w:p>
        </w:tc>
        <w:tc>
          <w:tcPr>
            <w:tcW w:w="1628" w:type="dxa"/>
            <w:vAlign w:val="bottom"/>
          </w:tcPr>
          <w:p w14:paraId="5C496A3F" w14:textId="632B1B4E" w:rsidR="00E6731D" w:rsidRPr="005B1058" w:rsidRDefault="00E6731D" w:rsidP="00E6731D">
            <w:pPr>
              <w:spacing w:after="0" w:line="240" w:lineRule="auto"/>
              <w:jc w:val="center"/>
              <w:rPr>
                <w:rFonts w:ascii="Footlight MT Light" w:eastAsia="Times New Roman" w:hAnsi="Footlight MT Light" w:cs="Times New Roman"/>
                <w:sz w:val="18"/>
                <w:szCs w:val="18"/>
              </w:rPr>
            </w:pPr>
          </w:p>
        </w:tc>
      </w:tr>
      <w:tr w:rsidR="00E6731D" w:rsidRPr="005B1058" w14:paraId="7362BB01" w14:textId="077DE3CF" w:rsidTr="00B61D85">
        <w:trPr>
          <w:trHeight w:val="337"/>
          <w:jc w:val="center"/>
        </w:trPr>
        <w:tc>
          <w:tcPr>
            <w:tcW w:w="3135" w:type="dxa"/>
            <w:shd w:val="clear" w:color="auto" w:fill="auto"/>
            <w:vAlign w:val="bottom"/>
            <w:hideMark/>
          </w:tcPr>
          <w:p w14:paraId="6FAC46DF" w14:textId="7777777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 Com. W&amp;S</w:t>
            </w:r>
          </w:p>
        </w:tc>
        <w:tc>
          <w:tcPr>
            <w:tcW w:w="1152" w:type="dxa"/>
            <w:shd w:val="clear" w:color="auto" w:fill="auto"/>
            <w:vAlign w:val="bottom"/>
            <w:hideMark/>
          </w:tcPr>
          <w:p w14:paraId="3F27C38F" w14:textId="5CE04566"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$100.00</w:t>
            </w:r>
          </w:p>
        </w:tc>
        <w:tc>
          <w:tcPr>
            <w:tcW w:w="1294" w:type="dxa"/>
            <w:shd w:val="clear" w:color="auto" w:fill="auto"/>
            <w:vAlign w:val="bottom"/>
            <w:hideMark/>
          </w:tcPr>
          <w:p w14:paraId="73862A2D" w14:textId="22D34FD8"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$50.00</w:t>
            </w:r>
          </w:p>
        </w:tc>
        <w:tc>
          <w:tcPr>
            <w:tcW w:w="1604" w:type="dxa"/>
            <w:shd w:val="clear" w:color="auto" w:fill="auto"/>
            <w:vAlign w:val="bottom"/>
            <w:hideMark/>
          </w:tcPr>
          <w:p w14:paraId="7D0CE965" w14:textId="01C3C7DE"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$5.85</w:t>
            </w:r>
          </w:p>
        </w:tc>
        <w:tc>
          <w:tcPr>
            <w:tcW w:w="1628" w:type="dxa"/>
            <w:vAlign w:val="bottom"/>
          </w:tcPr>
          <w:p w14:paraId="0399256A" w14:textId="4ED73D4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$5.85</w:t>
            </w:r>
          </w:p>
        </w:tc>
      </w:tr>
      <w:tr w:rsidR="00E6731D" w:rsidRPr="005B1058" w14:paraId="25F47D44" w14:textId="253D033D" w:rsidTr="00B61D85">
        <w:trPr>
          <w:trHeight w:val="337"/>
          <w:jc w:val="center"/>
        </w:trPr>
        <w:tc>
          <w:tcPr>
            <w:tcW w:w="3135" w:type="dxa"/>
            <w:shd w:val="clear" w:color="auto" w:fill="auto"/>
            <w:vAlign w:val="bottom"/>
            <w:hideMark/>
          </w:tcPr>
          <w:p w14:paraId="61864B6D" w14:textId="7777777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2" Com. Water Only</w:t>
            </w:r>
          </w:p>
        </w:tc>
        <w:tc>
          <w:tcPr>
            <w:tcW w:w="1152" w:type="dxa"/>
            <w:shd w:val="clear" w:color="auto" w:fill="auto"/>
            <w:vAlign w:val="bottom"/>
            <w:hideMark/>
          </w:tcPr>
          <w:p w14:paraId="780871F5" w14:textId="1FAAD9A1"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$250.00</w:t>
            </w:r>
          </w:p>
        </w:tc>
        <w:tc>
          <w:tcPr>
            <w:tcW w:w="1294" w:type="dxa"/>
            <w:shd w:val="clear" w:color="auto" w:fill="auto"/>
            <w:vAlign w:val="bottom"/>
            <w:hideMark/>
          </w:tcPr>
          <w:p w14:paraId="7708AA47" w14:textId="7777777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p>
        </w:tc>
        <w:tc>
          <w:tcPr>
            <w:tcW w:w="1604" w:type="dxa"/>
            <w:shd w:val="clear" w:color="auto" w:fill="auto"/>
            <w:vAlign w:val="bottom"/>
            <w:hideMark/>
          </w:tcPr>
          <w:p w14:paraId="227963C0" w14:textId="3256BE63" w:rsidR="00E6731D" w:rsidRPr="005B1058" w:rsidRDefault="00E6731D" w:rsidP="00E6731D">
            <w:pPr>
              <w:spacing w:after="0" w:line="240" w:lineRule="auto"/>
              <w:jc w:val="center"/>
              <w:rPr>
                <w:rFonts w:ascii="Footlight MT Light" w:eastAsia="Times New Roman" w:hAnsi="Footlight MT Light" w:cs="Times New Roman"/>
                <w:sz w:val="18"/>
                <w:szCs w:val="18"/>
              </w:rPr>
            </w:pPr>
            <w:r w:rsidRPr="005B1058">
              <w:rPr>
                <w:rFonts w:ascii="Footlight MT Light" w:eastAsia="Times New Roman" w:hAnsi="Footlight MT Light" w:cs="Times New Roman"/>
                <w:color w:val="000000"/>
                <w:sz w:val="18"/>
                <w:szCs w:val="18"/>
              </w:rPr>
              <w:t>$5.85</w:t>
            </w:r>
          </w:p>
        </w:tc>
        <w:tc>
          <w:tcPr>
            <w:tcW w:w="1628" w:type="dxa"/>
            <w:vAlign w:val="bottom"/>
          </w:tcPr>
          <w:p w14:paraId="30B209B0" w14:textId="1792509B" w:rsidR="00E6731D" w:rsidRPr="005B1058" w:rsidRDefault="00E6731D" w:rsidP="00E6731D">
            <w:pPr>
              <w:spacing w:after="0" w:line="240" w:lineRule="auto"/>
              <w:jc w:val="center"/>
              <w:rPr>
                <w:rFonts w:ascii="Footlight MT Light" w:eastAsia="Times New Roman" w:hAnsi="Footlight MT Light" w:cs="Times New Roman"/>
                <w:sz w:val="18"/>
                <w:szCs w:val="18"/>
              </w:rPr>
            </w:pPr>
          </w:p>
        </w:tc>
      </w:tr>
      <w:tr w:rsidR="00E6731D" w:rsidRPr="005B1058" w14:paraId="037829BC" w14:textId="20CE7A81" w:rsidTr="00B61D85">
        <w:trPr>
          <w:trHeight w:val="337"/>
          <w:jc w:val="center"/>
        </w:trPr>
        <w:tc>
          <w:tcPr>
            <w:tcW w:w="3135" w:type="dxa"/>
            <w:shd w:val="clear" w:color="auto" w:fill="auto"/>
            <w:vAlign w:val="bottom"/>
            <w:hideMark/>
          </w:tcPr>
          <w:p w14:paraId="27E07A02" w14:textId="7777777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 Com. Water Only</w:t>
            </w:r>
          </w:p>
        </w:tc>
        <w:tc>
          <w:tcPr>
            <w:tcW w:w="1152" w:type="dxa"/>
            <w:shd w:val="clear" w:color="auto" w:fill="auto"/>
            <w:vAlign w:val="bottom"/>
            <w:hideMark/>
          </w:tcPr>
          <w:p w14:paraId="69B56B00" w14:textId="3B636235"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$100.00</w:t>
            </w:r>
          </w:p>
        </w:tc>
        <w:tc>
          <w:tcPr>
            <w:tcW w:w="1294" w:type="dxa"/>
            <w:shd w:val="clear" w:color="auto" w:fill="auto"/>
            <w:vAlign w:val="bottom"/>
            <w:hideMark/>
          </w:tcPr>
          <w:p w14:paraId="6FD6DBC1" w14:textId="77777777" w:rsidR="00E6731D" w:rsidRPr="005B1058" w:rsidRDefault="00E6731D" w:rsidP="00E6731D">
            <w:pPr>
              <w:spacing w:after="0" w:line="240" w:lineRule="auto"/>
              <w:jc w:val="center"/>
              <w:rPr>
                <w:rFonts w:ascii="Footlight MT Light" w:eastAsia="Times New Roman" w:hAnsi="Footlight MT Light" w:cs="Times New Roman"/>
                <w:color w:val="000000"/>
                <w:sz w:val="18"/>
                <w:szCs w:val="18"/>
              </w:rPr>
            </w:pPr>
          </w:p>
        </w:tc>
        <w:tc>
          <w:tcPr>
            <w:tcW w:w="1604" w:type="dxa"/>
            <w:shd w:val="clear" w:color="auto" w:fill="auto"/>
            <w:vAlign w:val="bottom"/>
            <w:hideMark/>
          </w:tcPr>
          <w:p w14:paraId="20B96584" w14:textId="07C366BE" w:rsidR="00E6731D" w:rsidRPr="005B1058" w:rsidRDefault="00E6731D" w:rsidP="00E6731D">
            <w:pPr>
              <w:spacing w:after="0" w:line="240" w:lineRule="auto"/>
              <w:jc w:val="center"/>
              <w:rPr>
                <w:rFonts w:ascii="Footlight MT Light" w:eastAsia="Times New Roman" w:hAnsi="Footlight MT Light" w:cs="Times New Roman"/>
                <w:sz w:val="18"/>
                <w:szCs w:val="18"/>
              </w:rPr>
            </w:pPr>
            <w:r w:rsidRPr="005B1058">
              <w:rPr>
                <w:rFonts w:ascii="Footlight MT Light" w:eastAsia="Times New Roman" w:hAnsi="Footlight MT Light" w:cs="Times New Roman"/>
                <w:color w:val="000000"/>
                <w:sz w:val="18"/>
                <w:szCs w:val="18"/>
              </w:rPr>
              <w:t>$5.85</w:t>
            </w:r>
          </w:p>
        </w:tc>
        <w:tc>
          <w:tcPr>
            <w:tcW w:w="1628" w:type="dxa"/>
            <w:vAlign w:val="bottom"/>
          </w:tcPr>
          <w:p w14:paraId="2C3E6ECC" w14:textId="77777777" w:rsidR="00E6731D" w:rsidRPr="005B1058" w:rsidRDefault="00E6731D" w:rsidP="00E6731D">
            <w:pPr>
              <w:spacing w:after="0" w:line="240" w:lineRule="auto"/>
              <w:jc w:val="center"/>
              <w:rPr>
                <w:rFonts w:ascii="Footlight MT Light" w:eastAsia="Times New Roman" w:hAnsi="Footlight MT Light" w:cs="Times New Roman"/>
                <w:sz w:val="18"/>
                <w:szCs w:val="18"/>
              </w:rPr>
            </w:pPr>
          </w:p>
        </w:tc>
      </w:tr>
    </w:tbl>
    <w:p w14:paraId="0323EE4E" w14:textId="77777777" w:rsidR="00E6731D" w:rsidRDefault="00E6731D" w:rsidP="002E104B">
      <w:pPr>
        <w:spacing w:after="0" w:line="240" w:lineRule="auto"/>
        <w:jc w:val="center"/>
        <w:rPr>
          <w:rFonts w:ascii="Times New Roman" w:eastAsia="Times New Roman" w:hAnsi="Times New Roman" w:cs="Times New Roman"/>
        </w:rPr>
      </w:pPr>
    </w:p>
    <w:p w14:paraId="1B38BC31" w14:textId="77777777" w:rsidR="00494E77" w:rsidRDefault="00494E77" w:rsidP="002E104B">
      <w:pPr>
        <w:spacing w:after="0" w:line="240" w:lineRule="auto"/>
        <w:jc w:val="center"/>
        <w:rPr>
          <w:rFonts w:ascii="Times New Roman" w:eastAsia="Times New Roman" w:hAnsi="Times New Roman" w:cs="Times New Roman"/>
        </w:rPr>
      </w:pPr>
    </w:p>
    <w:p w14:paraId="7BFB599E" w14:textId="109EFD5D" w:rsidR="000214FA" w:rsidRDefault="00E6731D" w:rsidP="000214FA">
      <w:pPr>
        <w:spacing w:after="0" w:line="240" w:lineRule="auto"/>
        <w:jc w:val="center"/>
        <w:rPr>
          <w:rFonts w:ascii="Times New Roman" w:eastAsia="Times New Roman" w:hAnsi="Times New Roman" w:cs="Times New Roman"/>
          <w:b/>
          <w:bCs/>
          <w:u w:val="single"/>
        </w:rPr>
      </w:pPr>
      <w:r w:rsidRPr="00281EBC">
        <w:rPr>
          <w:rFonts w:ascii="Times New Roman" w:eastAsia="Times New Roman" w:hAnsi="Times New Roman" w:cs="Times New Roman"/>
          <w:b/>
          <w:bCs/>
          <w:u w:val="single"/>
        </w:rPr>
        <w:t xml:space="preserve">MONTHLY </w:t>
      </w:r>
      <w:r w:rsidR="002E104B" w:rsidRPr="00281EBC">
        <w:rPr>
          <w:rFonts w:ascii="Times New Roman" w:eastAsia="Times New Roman" w:hAnsi="Times New Roman" w:cs="Times New Roman"/>
          <w:b/>
          <w:bCs/>
          <w:u w:val="single"/>
        </w:rPr>
        <w:t>WATER RATE</w:t>
      </w:r>
      <w:r w:rsidR="002F2720">
        <w:rPr>
          <w:rFonts w:ascii="Times New Roman" w:eastAsia="Times New Roman" w:hAnsi="Times New Roman" w:cs="Times New Roman"/>
          <w:b/>
          <w:bCs/>
          <w:u w:val="single"/>
        </w:rPr>
        <w:t>S EFFECTIVE JANUARY 1, 2024</w:t>
      </w:r>
    </w:p>
    <w:p w14:paraId="5EAF6018" w14:textId="77777777" w:rsidR="000214FA" w:rsidRPr="000214FA" w:rsidRDefault="000214FA" w:rsidP="000214FA">
      <w:pPr>
        <w:spacing w:after="0" w:line="240" w:lineRule="auto"/>
        <w:jc w:val="center"/>
        <w:rPr>
          <w:rFonts w:ascii="Times New Roman" w:eastAsia="Times New Roman" w:hAnsi="Times New Roman" w:cs="Times New Roman"/>
          <w:sz w:val="20"/>
          <w:szCs w:val="20"/>
        </w:rPr>
      </w:pPr>
    </w:p>
    <w:tbl>
      <w:tblPr>
        <w:tblpPr w:leftFromText="187" w:rightFromText="187" w:vertAnchor="text" w:tblpY="1"/>
        <w:tblW w:w="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800"/>
        <w:gridCol w:w="1800"/>
      </w:tblGrid>
      <w:tr w:rsidR="00494E77" w:rsidRPr="005B1058" w14:paraId="78E48675" w14:textId="77777777" w:rsidTr="000214FA">
        <w:trPr>
          <w:trHeight w:val="227"/>
        </w:trPr>
        <w:tc>
          <w:tcPr>
            <w:tcW w:w="1795" w:type="dxa"/>
            <w:shd w:val="clear" w:color="auto" w:fill="auto"/>
            <w:noWrap/>
            <w:vAlign w:val="bottom"/>
            <w:hideMark/>
          </w:tcPr>
          <w:p w14:paraId="1057A5F2" w14:textId="49229C3A" w:rsidR="00494E77" w:rsidRPr="005B1058" w:rsidRDefault="00494E77" w:rsidP="000214FA">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Meters by Size</w:t>
            </w:r>
          </w:p>
        </w:tc>
        <w:tc>
          <w:tcPr>
            <w:tcW w:w="1800" w:type="dxa"/>
            <w:shd w:val="clear" w:color="auto" w:fill="auto"/>
            <w:vAlign w:val="bottom"/>
            <w:hideMark/>
          </w:tcPr>
          <w:p w14:paraId="682513FC" w14:textId="11B33C1F" w:rsidR="00494E77" w:rsidRPr="005B1058" w:rsidRDefault="00494E77" w:rsidP="000214FA">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AWWA Standard</w:t>
            </w:r>
            <w:r w:rsidR="00402AD3">
              <w:rPr>
                <w:rFonts w:ascii="Footlight MT Light" w:eastAsia="Times New Roman" w:hAnsi="Footlight MT Light" w:cs="Times New Roman"/>
                <w:color w:val="000000"/>
                <w:sz w:val="18"/>
                <w:szCs w:val="18"/>
              </w:rPr>
              <w:t>s</w:t>
            </w:r>
          </w:p>
        </w:tc>
        <w:tc>
          <w:tcPr>
            <w:tcW w:w="1800" w:type="dxa"/>
            <w:shd w:val="clear" w:color="auto" w:fill="auto"/>
            <w:vAlign w:val="bottom"/>
            <w:hideMark/>
          </w:tcPr>
          <w:p w14:paraId="552B4AE1" w14:textId="73BCC908" w:rsidR="00494E77" w:rsidRPr="005B1058" w:rsidRDefault="00494E77" w:rsidP="000214FA">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Monthly</w:t>
            </w:r>
            <w:r w:rsidR="002D715E" w:rsidRPr="005B1058">
              <w:rPr>
                <w:rFonts w:ascii="Footlight MT Light" w:eastAsia="Times New Roman" w:hAnsi="Footlight MT Light" w:cs="Times New Roman"/>
                <w:color w:val="000000"/>
                <w:sz w:val="18"/>
                <w:szCs w:val="18"/>
              </w:rPr>
              <w:t xml:space="preserve"> Minimum Base Rate</w:t>
            </w:r>
            <w:r w:rsidRPr="005B1058">
              <w:rPr>
                <w:rFonts w:ascii="Footlight MT Light" w:eastAsia="Times New Roman" w:hAnsi="Footlight MT Light" w:cs="Times New Roman"/>
                <w:color w:val="000000"/>
                <w:sz w:val="18"/>
                <w:szCs w:val="18"/>
              </w:rPr>
              <w:t xml:space="preserve"> </w:t>
            </w:r>
          </w:p>
        </w:tc>
      </w:tr>
      <w:tr w:rsidR="00494E77" w:rsidRPr="005B1058" w14:paraId="4CE9B790" w14:textId="77777777" w:rsidTr="000F6982">
        <w:trPr>
          <w:trHeight w:val="297"/>
        </w:trPr>
        <w:tc>
          <w:tcPr>
            <w:tcW w:w="1795" w:type="dxa"/>
            <w:shd w:val="clear" w:color="auto" w:fill="auto"/>
            <w:noWrap/>
            <w:vAlign w:val="center"/>
            <w:hideMark/>
          </w:tcPr>
          <w:p w14:paraId="720725D8"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5/8" X 3/4"</w:t>
            </w:r>
          </w:p>
        </w:tc>
        <w:tc>
          <w:tcPr>
            <w:tcW w:w="1800" w:type="dxa"/>
            <w:shd w:val="clear" w:color="auto" w:fill="auto"/>
            <w:noWrap/>
            <w:vAlign w:val="center"/>
            <w:hideMark/>
          </w:tcPr>
          <w:p w14:paraId="1F0FD068"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w:t>
            </w:r>
          </w:p>
        </w:tc>
        <w:tc>
          <w:tcPr>
            <w:tcW w:w="1800" w:type="dxa"/>
            <w:shd w:val="clear" w:color="auto" w:fill="auto"/>
            <w:noWrap/>
            <w:vAlign w:val="center"/>
            <w:hideMark/>
          </w:tcPr>
          <w:p w14:paraId="69DC8BBD" w14:textId="2B38F8BF"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$33.23</w:t>
            </w:r>
          </w:p>
        </w:tc>
      </w:tr>
      <w:tr w:rsidR="00494E77" w:rsidRPr="005B1058" w14:paraId="0B89A09E" w14:textId="77777777" w:rsidTr="000F6982">
        <w:trPr>
          <w:trHeight w:val="297"/>
        </w:trPr>
        <w:tc>
          <w:tcPr>
            <w:tcW w:w="1795" w:type="dxa"/>
            <w:shd w:val="clear" w:color="auto" w:fill="auto"/>
            <w:noWrap/>
            <w:vAlign w:val="center"/>
            <w:hideMark/>
          </w:tcPr>
          <w:p w14:paraId="3D33EA5A" w14:textId="460031FD" w:rsidR="00494E77" w:rsidRPr="005B1058" w:rsidRDefault="000F6982" w:rsidP="000F6982">
            <w:pPr>
              <w:spacing w:after="0" w:line="240" w:lineRule="auto"/>
              <w:jc w:val="center"/>
              <w:rPr>
                <w:rFonts w:ascii="Footlight MT Light" w:eastAsia="Times New Roman" w:hAnsi="Footlight MT Light" w:cs="Times New Roman"/>
                <w:color w:val="000000"/>
                <w:sz w:val="18"/>
                <w:szCs w:val="18"/>
              </w:rPr>
            </w:pPr>
            <w:r>
              <w:rPr>
                <w:rFonts w:ascii="Footlight MT Light" w:eastAsia="Times New Roman" w:hAnsi="Footlight MT Light" w:cs="Times New Roman"/>
                <w:color w:val="000000"/>
                <w:sz w:val="18"/>
                <w:szCs w:val="18"/>
              </w:rPr>
              <w:t>3/4"</w:t>
            </w:r>
          </w:p>
        </w:tc>
        <w:tc>
          <w:tcPr>
            <w:tcW w:w="1800" w:type="dxa"/>
            <w:shd w:val="clear" w:color="auto" w:fill="auto"/>
            <w:noWrap/>
            <w:vAlign w:val="center"/>
            <w:hideMark/>
          </w:tcPr>
          <w:p w14:paraId="523805BF"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1.5</w:t>
            </w:r>
          </w:p>
        </w:tc>
        <w:tc>
          <w:tcPr>
            <w:tcW w:w="1800" w:type="dxa"/>
            <w:shd w:val="clear" w:color="auto" w:fill="auto"/>
            <w:noWrap/>
            <w:vAlign w:val="center"/>
            <w:hideMark/>
          </w:tcPr>
          <w:p w14:paraId="44F1CE71" w14:textId="1F3C4F46"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$49.85</w:t>
            </w:r>
          </w:p>
        </w:tc>
      </w:tr>
      <w:tr w:rsidR="00494E77" w:rsidRPr="005B1058" w14:paraId="68AE1010" w14:textId="77777777" w:rsidTr="000F6982">
        <w:trPr>
          <w:trHeight w:val="297"/>
        </w:trPr>
        <w:tc>
          <w:tcPr>
            <w:tcW w:w="1795" w:type="dxa"/>
            <w:shd w:val="clear" w:color="auto" w:fill="auto"/>
            <w:noWrap/>
            <w:vAlign w:val="center"/>
            <w:hideMark/>
          </w:tcPr>
          <w:p w14:paraId="39E37F87"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w:t>
            </w:r>
          </w:p>
        </w:tc>
        <w:tc>
          <w:tcPr>
            <w:tcW w:w="1800" w:type="dxa"/>
            <w:shd w:val="clear" w:color="auto" w:fill="auto"/>
            <w:noWrap/>
            <w:vAlign w:val="center"/>
            <w:hideMark/>
          </w:tcPr>
          <w:p w14:paraId="05C6AAB9"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2.5</w:t>
            </w:r>
          </w:p>
        </w:tc>
        <w:tc>
          <w:tcPr>
            <w:tcW w:w="1800" w:type="dxa"/>
            <w:shd w:val="clear" w:color="auto" w:fill="auto"/>
            <w:noWrap/>
            <w:vAlign w:val="center"/>
            <w:hideMark/>
          </w:tcPr>
          <w:p w14:paraId="009B80EF" w14:textId="55248CD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$83.08</w:t>
            </w:r>
          </w:p>
        </w:tc>
      </w:tr>
      <w:tr w:rsidR="00494E77" w:rsidRPr="005B1058" w14:paraId="5577E3BF" w14:textId="77777777" w:rsidTr="000F6982">
        <w:trPr>
          <w:trHeight w:val="297"/>
        </w:trPr>
        <w:tc>
          <w:tcPr>
            <w:tcW w:w="1795" w:type="dxa"/>
            <w:shd w:val="clear" w:color="auto" w:fill="auto"/>
            <w:noWrap/>
            <w:vAlign w:val="center"/>
            <w:hideMark/>
          </w:tcPr>
          <w:p w14:paraId="78AB1B57" w14:textId="346185A3"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w:t>
            </w:r>
            <w:r w:rsidR="000F6982">
              <w:rPr>
                <w:rFonts w:ascii="Footlight MT Light" w:eastAsia="Times New Roman" w:hAnsi="Footlight MT Light" w:cs="Times New Roman"/>
                <w:color w:val="000000"/>
                <w:sz w:val="18"/>
                <w:szCs w:val="18"/>
              </w:rPr>
              <w:t>–</w:t>
            </w:r>
            <w:r w:rsidRPr="005B1058">
              <w:rPr>
                <w:rFonts w:ascii="Footlight MT Light" w:eastAsia="Times New Roman" w:hAnsi="Footlight MT Light" w:cs="Times New Roman"/>
                <w:color w:val="000000"/>
                <w:sz w:val="18"/>
                <w:szCs w:val="18"/>
              </w:rPr>
              <w:t>1/2"</w:t>
            </w:r>
          </w:p>
        </w:tc>
        <w:tc>
          <w:tcPr>
            <w:tcW w:w="1800" w:type="dxa"/>
            <w:shd w:val="clear" w:color="auto" w:fill="auto"/>
            <w:noWrap/>
            <w:vAlign w:val="center"/>
            <w:hideMark/>
          </w:tcPr>
          <w:p w14:paraId="03EB753B"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5</w:t>
            </w:r>
          </w:p>
        </w:tc>
        <w:tc>
          <w:tcPr>
            <w:tcW w:w="1800" w:type="dxa"/>
            <w:shd w:val="clear" w:color="auto" w:fill="auto"/>
            <w:noWrap/>
            <w:vAlign w:val="center"/>
            <w:hideMark/>
          </w:tcPr>
          <w:p w14:paraId="588DDD84" w14:textId="333AC21A"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$166.16</w:t>
            </w:r>
          </w:p>
        </w:tc>
      </w:tr>
      <w:tr w:rsidR="00494E77" w:rsidRPr="005B1058" w14:paraId="0472A7D5" w14:textId="77777777" w:rsidTr="000F6982">
        <w:trPr>
          <w:trHeight w:val="297"/>
        </w:trPr>
        <w:tc>
          <w:tcPr>
            <w:tcW w:w="1795" w:type="dxa"/>
            <w:shd w:val="clear" w:color="auto" w:fill="auto"/>
            <w:noWrap/>
            <w:vAlign w:val="center"/>
            <w:hideMark/>
          </w:tcPr>
          <w:p w14:paraId="73690B92"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2"</w:t>
            </w:r>
          </w:p>
        </w:tc>
        <w:tc>
          <w:tcPr>
            <w:tcW w:w="1800" w:type="dxa"/>
            <w:shd w:val="clear" w:color="auto" w:fill="auto"/>
            <w:noWrap/>
            <w:vAlign w:val="center"/>
            <w:hideMark/>
          </w:tcPr>
          <w:p w14:paraId="043EF695"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8</w:t>
            </w:r>
          </w:p>
        </w:tc>
        <w:tc>
          <w:tcPr>
            <w:tcW w:w="1800" w:type="dxa"/>
            <w:shd w:val="clear" w:color="auto" w:fill="auto"/>
            <w:noWrap/>
            <w:vAlign w:val="center"/>
            <w:hideMark/>
          </w:tcPr>
          <w:p w14:paraId="07813FA1" w14:textId="627978F6"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$265.86</w:t>
            </w:r>
          </w:p>
        </w:tc>
      </w:tr>
      <w:tr w:rsidR="00494E77" w:rsidRPr="005B1058" w14:paraId="13A2F72B" w14:textId="77777777" w:rsidTr="000F6982">
        <w:trPr>
          <w:trHeight w:val="297"/>
        </w:trPr>
        <w:tc>
          <w:tcPr>
            <w:tcW w:w="1795" w:type="dxa"/>
            <w:shd w:val="clear" w:color="auto" w:fill="auto"/>
            <w:noWrap/>
            <w:vAlign w:val="center"/>
            <w:hideMark/>
          </w:tcPr>
          <w:p w14:paraId="3D9D4D87" w14:textId="2A075250"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 Displacement</w:t>
            </w:r>
          </w:p>
        </w:tc>
        <w:tc>
          <w:tcPr>
            <w:tcW w:w="1800" w:type="dxa"/>
            <w:shd w:val="clear" w:color="auto" w:fill="auto"/>
            <w:noWrap/>
            <w:vAlign w:val="center"/>
            <w:hideMark/>
          </w:tcPr>
          <w:p w14:paraId="52B97D77"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9</w:t>
            </w:r>
          </w:p>
        </w:tc>
        <w:tc>
          <w:tcPr>
            <w:tcW w:w="1800" w:type="dxa"/>
            <w:shd w:val="clear" w:color="auto" w:fill="auto"/>
            <w:noWrap/>
            <w:vAlign w:val="center"/>
            <w:hideMark/>
          </w:tcPr>
          <w:p w14:paraId="2C1DF093" w14:textId="24D8A8F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$299.09</w:t>
            </w:r>
          </w:p>
        </w:tc>
      </w:tr>
      <w:tr w:rsidR="00494E77" w:rsidRPr="005B1058" w14:paraId="250F31C1" w14:textId="77777777" w:rsidTr="000F6982">
        <w:trPr>
          <w:trHeight w:val="297"/>
        </w:trPr>
        <w:tc>
          <w:tcPr>
            <w:tcW w:w="1795" w:type="dxa"/>
            <w:shd w:val="clear" w:color="auto" w:fill="auto"/>
            <w:noWrap/>
            <w:vAlign w:val="center"/>
            <w:hideMark/>
          </w:tcPr>
          <w:p w14:paraId="6DF0F633"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 Compound</w:t>
            </w:r>
          </w:p>
        </w:tc>
        <w:tc>
          <w:tcPr>
            <w:tcW w:w="1800" w:type="dxa"/>
            <w:shd w:val="clear" w:color="auto" w:fill="auto"/>
            <w:noWrap/>
            <w:vAlign w:val="center"/>
            <w:hideMark/>
          </w:tcPr>
          <w:p w14:paraId="4031FB53"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16</w:t>
            </w:r>
          </w:p>
        </w:tc>
        <w:tc>
          <w:tcPr>
            <w:tcW w:w="1800" w:type="dxa"/>
            <w:shd w:val="clear" w:color="auto" w:fill="auto"/>
            <w:noWrap/>
            <w:vAlign w:val="center"/>
            <w:hideMark/>
          </w:tcPr>
          <w:p w14:paraId="4563E9DA" w14:textId="7C9184FB"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$531.72</w:t>
            </w:r>
          </w:p>
        </w:tc>
      </w:tr>
      <w:tr w:rsidR="00494E77" w:rsidRPr="005B1058" w14:paraId="247BC309" w14:textId="77777777" w:rsidTr="000F6982">
        <w:trPr>
          <w:trHeight w:val="297"/>
        </w:trPr>
        <w:tc>
          <w:tcPr>
            <w:tcW w:w="1795" w:type="dxa"/>
            <w:shd w:val="clear" w:color="auto" w:fill="auto"/>
            <w:noWrap/>
            <w:vAlign w:val="center"/>
            <w:hideMark/>
          </w:tcPr>
          <w:p w14:paraId="52F47F9F"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 Turbine</w:t>
            </w:r>
          </w:p>
        </w:tc>
        <w:tc>
          <w:tcPr>
            <w:tcW w:w="1800" w:type="dxa"/>
            <w:shd w:val="clear" w:color="auto" w:fill="auto"/>
            <w:noWrap/>
            <w:vAlign w:val="center"/>
            <w:hideMark/>
          </w:tcPr>
          <w:p w14:paraId="4D6F5AA9"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17.5</w:t>
            </w:r>
          </w:p>
        </w:tc>
        <w:tc>
          <w:tcPr>
            <w:tcW w:w="1800" w:type="dxa"/>
            <w:shd w:val="clear" w:color="auto" w:fill="auto"/>
            <w:noWrap/>
            <w:vAlign w:val="center"/>
            <w:hideMark/>
          </w:tcPr>
          <w:p w14:paraId="4B8766B3" w14:textId="446E286E"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$581.57</w:t>
            </w:r>
          </w:p>
        </w:tc>
      </w:tr>
      <w:tr w:rsidR="00494E77" w:rsidRPr="005B1058" w14:paraId="28E878C3" w14:textId="77777777" w:rsidTr="000F6982">
        <w:trPr>
          <w:trHeight w:val="297"/>
        </w:trPr>
        <w:tc>
          <w:tcPr>
            <w:tcW w:w="1795" w:type="dxa"/>
            <w:shd w:val="clear" w:color="auto" w:fill="auto"/>
            <w:noWrap/>
            <w:vAlign w:val="center"/>
            <w:hideMark/>
          </w:tcPr>
          <w:p w14:paraId="3AF5FA39"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4" Compound</w:t>
            </w:r>
          </w:p>
        </w:tc>
        <w:tc>
          <w:tcPr>
            <w:tcW w:w="1800" w:type="dxa"/>
            <w:shd w:val="clear" w:color="auto" w:fill="auto"/>
            <w:noWrap/>
            <w:vAlign w:val="center"/>
            <w:hideMark/>
          </w:tcPr>
          <w:p w14:paraId="0B0D780B"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25</w:t>
            </w:r>
          </w:p>
        </w:tc>
        <w:tc>
          <w:tcPr>
            <w:tcW w:w="1800" w:type="dxa"/>
            <w:shd w:val="clear" w:color="auto" w:fill="auto"/>
            <w:noWrap/>
            <w:vAlign w:val="center"/>
            <w:hideMark/>
          </w:tcPr>
          <w:p w14:paraId="35917955" w14:textId="4FB13C52"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$830.82</w:t>
            </w:r>
          </w:p>
        </w:tc>
      </w:tr>
      <w:tr w:rsidR="00494E77" w:rsidRPr="005B1058" w14:paraId="1D6AB008" w14:textId="77777777" w:rsidTr="000F6982">
        <w:trPr>
          <w:trHeight w:val="297"/>
        </w:trPr>
        <w:tc>
          <w:tcPr>
            <w:tcW w:w="1795" w:type="dxa"/>
            <w:shd w:val="clear" w:color="auto" w:fill="auto"/>
            <w:noWrap/>
            <w:vAlign w:val="center"/>
            <w:hideMark/>
          </w:tcPr>
          <w:p w14:paraId="796DA43B"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4" Turbine</w:t>
            </w:r>
          </w:p>
        </w:tc>
        <w:tc>
          <w:tcPr>
            <w:tcW w:w="1800" w:type="dxa"/>
            <w:shd w:val="clear" w:color="auto" w:fill="auto"/>
            <w:noWrap/>
            <w:vAlign w:val="center"/>
            <w:hideMark/>
          </w:tcPr>
          <w:p w14:paraId="561C72E5"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30</w:t>
            </w:r>
          </w:p>
        </w:tc>
        <w:tc>
          <w:tcPr>
            <w:tcW w:w="1800" w:type="dxa"/>
            <w:shd w:val="clear" w:color="auto" w:fill="auto"/>
            <w:noWrap/>
            <w:vAlign w:val="center"/>
            <w:hideMark/>
          </w:tcPr>
          <w:p w14:paraId="25432EE4" w14:textId="61B42A5E"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$996.98</w:t>
            </w:r>
          </w:p>
        </w:tc>
      </w:tr>
      <w:tr w:rsidR="00494E77" w:rsidRPr="005B1058" w14:paraId="3C3E9D03" w14:textId="77777777" w:rsidTr="000F6982">
        <w:trPr>
          <w:trHeight w:val="297"/>
        </w:trPr>
        <w:tc>
          <w:tcPr>
            <w:tcW w:w="1795" w:type="dxa"/>
            <w:shd w:val="clear" w:color="auto" w:fill="auto"/>
            <w:noWrap/>
            <w:vAlign w:val="center"/>
            <w:hideMark/>
          </w:tcPr>
          <w:p w14:paraId="20EFD629"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6" Compound</w:t>
            </w:r>
          </w:p>
        </w:tc>
        <w:tc>
          <w:tcPr>
            <w:tcW w:w="1800" w:type="dxa"/>
            <w:shd w:val="clear" w:color="auto" w:fill="auto"/>
            <w:noWrap/>
            <w:vAlign w:val="center"/>
            <w:hideMark/>
          </w:tcPr>
          <w:p w14:paraId="55B4FC25"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50</w:t>
            </w:r>
          </w:p>
        </w:tc>
        <w:tc>
          <w:tcPr>
            <w:tcW w:w="1800" w:type="dxa"/>
            <w:shd w:val="clear" w:color="auto" w:fill="auto"/>
            <w:noWrap/>
            <w:vAlign w:val="center"/>
            <w:hideMark/>
          </w:tcPr>
          <w:p w14:paraId="1CC13C9A" w14:textId="34AD33A9"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$1,661.64</w:t>
            </w:r>
          </w:p>
        </w:tc>
      </w:tr>
      <w:tr w:rsidR="00494E77" w:rsidRPr="005B1058" w14:paraId="17334191" w14:textId="77777777" w:rsidTr="000F6982">
        <w:trPr>
          <w:trHeight w:val="297"/>
        </w:trPr>
        <w:tc>
          <w:tcPr>
            <w:tcW w:w="1795" w:type="dxa"/>
            <w:shd w:val="clear" w:color="auto" w:fill="auto"/>
            <w:noWrap/>
            <w:vAlign w:val="center"/>
            <w:hideMark/>
          </w:tcPr>
          <w:p w14:paraId="491A575A"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6" Turbine</w:t>
            </w:r>
          </w:p>
        </w:tc>
        <w:tc>
          <w:tcPr>
            <w:tcW w:w="1800" w:type="dxa"/>
            <w:shd w:val="clear" w:color="auto" w:fill="auto"/>
            <w:noWrap/>
            <w:vAlign w:val="center"/>
            <w:hideMark/>
          </w:tcPr>
          <w:p w14:paraId="1EBE96AA"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62.5</w:t>
            </w:r>
          </w:p>
        </w:tc>
        <w:tc>
          <w:tcPr>
            <w:tcW w:w="1800" w:type="dxa"/>
            <w:shd w:val="clear" w:color="auto" w:fill="auto"/>
            <w:noWrap/>
            <w:vAlign w:val="center"/>
            <w:hideMark/>
          </w:tcPr>
          <w:p w14:paraId="6A173403" w14:textId="4D5F35A4"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$2,077.05</w:t>
            </w:r>
          </w:p>
        </w:tc>
      </w:tr>
      <w:tr w:rsidR="00494E77" w:rsidRPr="005B1058" w14:paraId="5738D1C7" w14:textId="77777777" w:rsidTr="000F6982">
        <w:trPr>
          <w:trHeight w:val="297"/>
        </w:trPr>
        <w:tc>
          <w:tcPr>
            <w:tcW w:w="1795" w:type="dxa"/>
            <w:shd w:val="clear" w:color="auto" w:fill="auto"/>
            <w:noWrap/>
            <w:vAlign w:val="center"/>
            <w:hideMark/>
          </w:tcPr>
          <w:p w14:paraId="24670F6D"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8" Compound</w:t>
            </w:r>
          </w:p>
        </w:tc>
        <w:tc>
          <w:tcPr>
            <w:tcW w:w="1800" w:type="dxa"/>
            <w:shd w:val="clear" w:color="auto" w:fill="auto"/>
            <w:noWrap/>
            <w:vAlign w:val="center"/>
            <w:hideMark/>
          </w:tcPr>
          <w:p w14:paraId="20BEAD44"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80</w:t>
            </w:r>
          </w:p>
        </w:tc>
        <w:tc>
          <w:tcPr>
            <w:tcW w:w="1800" w:type="dxa"/>
            <w:shd w:val="clear" w:color="auto" w:fill="auto"/>
            <w:noWrap/>
            <w:vAlign w:val="center"/>
            <w:hideMark/>
          </w:tcPr>
          <w:p w14:paraId="68210E91" w14:textId="1962BA72"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$2,658.62</w:t>
            </w:r>
          </w:p>
        </w:tc>
      </w:tr>
      <w:tr w:rsidR="00494E77" w:rsidRPr="005B1058" w14:paraId="6FF44012" w14:textId="77777777" w:rsidTr="000F6982">
        <w:trPr>
          <w:trHeight w:val="297"/>
        </w:trPr>
        <w:tc>
          <w:tcPr>
            <w:tcW w:w="1795" w:type="dxa"/>
            <w:shd w:val="clear" w:color="auto" w:fill="auto"/>
            <w:noWrap/>
            <w:vAlign w:val="center"/>
            <w:hideMark/>
          </w:tcPr>
          <w:p w14:paraId="39D497DC"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10" Compound</w:t>
            </w:r>
          </w:p>
        </w:tc>
        <w:tc>
          <w:tcPr>
            <w:tcW w:w="1800" w:type="dxa"/>
            <w:shd w:val="clear" w:color="auto" w:fill="auto"/>
            <w:noWrap/>
            <w:vAlign w:val="center"/>
            <w:hideMark/>
          </w:tcPr>
          <w:p w14:paraId="4A7FDA6D" w14:textId="77777777"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115</w:t>
            </w:r>
          </w:p>
        </w:tc>
        <w:tc>
          <w:tcPr>
            <w:tcW w:w="1800" w:type="dxa"/>
            <w:shd w:val="clear" w:color="auto" w:fill="auto"/>
            <w:noWrap/>
            <w:vAlign w:val="center"/>
            <w:hideMark/>
          </w:tcPr>
          <w:p w14:paraId="5513B42F" w14:textId="4C59DFBA" w:rsidR="00494E77" w:rsidRPr="005B1058" w:rsidRDefault="00494E77" w:rsidP="000F698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$3,821.76</w:t>
            </w:r>
          </w:p>
        </w:tc>
      </w:tr>
    </w:tbl>
    <w:tbl>
      <w:tblPr>
        <w:tblStyle w:val="TableGrid"/>
        <w:tblpPr w:leftFromText="180" w:rightFromText="180" w:vertAnchor="page" w:horzAnchor="margin" w:tblpXSpec="right" w:tblpY="10156"/>
        <w:tblW w:w="0" w:type="auto"/>
        <w:tblLook w:val="04A0" w:firstRow="1" w:lastRow="0" w:firstColumn="1" w:lastColumn="0" w:noHBand="0" w:noVBand="1"/>
      </w:tblPr>
      <w:tblGrid>
        <w:gridCol w:w="2211"/>
        <w:gridCol w:w="2104"/>
      </w:tblGrid>
      <w:tr w:rsidR="000214FA" w14:paraId="02C9F580" w14:textId="77777777" w:rsidTr="00916BE9">
        <w:trPr>
          <w:trHeight w:val="425"/>
        </w:trPr>
        <w:tc>
          <w:tcPr>
            <w:tcW w:w="2211" w:type="dxa"/>
            <w:vAlign w:val="center"/>
          </w:tcPr>
          <w:p w14:paraId="7B5F9EAA" w14:textId="1DC10C9D" w:rsidR="000214FA" w:rsidRDefault="000214FA" w:rsidP="000214FA">
            <w:pPr>
              <w:jc w:val="center"/>
              <w:rPr>
                <w:rFonts w:ascii="Times New Roman" w:eastAsia="Times New Roman" w:hAnsi="Times New Roman" w:cs="Times New Roman"/>
                <w:sz w:val="20"/>
                <w:szCs w:val="20"/>
              </w:rPr>
            </w:pPr>
            <w:r w:rsidRPr="005B1058">
              <w:rPr>
                <w:rFonts w:ascii="Footlight MT Light" w:eastAsia="Times New Roman" w:hAnsi="Footlight MT Light" w:cs="Times New Roman"/>
                <w:color w:val="000000"/>
                <w:sz w:val="18"/>
                <w:szCs w:val="18"/>
              </w:rPr>
              <w:t>Inclining Block Tier by gallons</w:t>
            </w:r>
          </w:p>
        </w:tc>
        <w:tc>
          <w:tcPr>
            <w:tcW w:w="2104" w:type="dxa"/>
            <w:vAlign w:val="center"/>
          </w:tcPr>
          <w:p w14:paraId="1E56CB82" w14:textId="4B16B8C0" w:rsidR="000214FA" w:rsidRDefault="000214FA" w:rsidP="000214FA">
            <w:pPr>
              <w:jc w:val="center"/>
              <w:rPr>
                <w:rFonts w:ascii="Times New Roman" w:eastAsia="Times New Roman" w:hAnsi="Times New Roman" w:cs="Times New Roman"/>
                <w:sz w:val="20"/>
                <w:szCs w:val="20"/>
              </w:rPr>
            </w:pPr>
            <w:r w:rsidRPr="005B1058">
              <w:rPr>
                <w:rFonts w:ascii="Footlight MT Light" w:eastAsia="Times New Roman" w:hAnsi="Footlight MT Light" w:cs="Times New Roman"/>
                <w:color w:val="000000"/>
                <w:sz w:val="18"/>
                <w:szCs w:val="18"/>
              </w:rPr>
              <w:t>Inclining Block Rate</w:t>
            </w:r>
            <w:r w:rsidR="000F6982">
              <w:rPr>
                <w:rFonts w:ascii="Footlight MT Light" w:eastAsia="Times New Roman" w:hAnsi="Footlight MT Light" w:cs="Times New Roman"/>
                <w:color w:val="000000"/>
                <w:sz w:val="18"/>
                <w:szCs w:val="18"/>
              </w:rPr>
              <w:t xml:space="preserve"> per 1,000 gallons</w:t>
            </w:r>
          </w:p>
        </w:tc>
      </w:tr>
      <w:tr w:rsidR="000214FA" w14:paraId="58302C35" w14:textId="77777777" w:rsidTr="00916BE9">
        <w:trPr>
          <w:trHeight w:val="425"/>
        </w:trPr>
        <w:tc>
          <w:tcPr>
            <w:tcW w:w="2211" w:type="dxa"/>
            <w:vAlign w:val="center"/>
          </w:tcPr>
          <w:p w14:paraId="18DBD69E" w14:textId="0191ECEA" w:rsidR="000214FA" w:rsidRDefault="000214FA" w:rsidP="000214FA">
            <w:pPr>
              <w:jc w:val="center"/>
              <w:rPr>
                <w:rFonts w:ascii="Times New Roman" w:eastAsia="Times New Roman" w:hAnsi="Times New Roman" w:cs="Times New Roman"/>
                <w:sz w:val="20"/>
                <w:szCs w:val="20"/>
              </w:rPr>
            </w:pPr>
            <w:r w:rsidRPr="005B1058">
              <w:rPr>
                <w:rFonts w:ascii="Footlight MT Light" w:eastAsia="Times New Roman" w:hAnsi="Footlight MT Light" w:cs="Times New Roman"/>
                <w:color w:val="000000"/>
                <w:sz w:val="18"/>
                <w:szCs w:val="18"/>
              </w:rPr>
              <w:t>0</w:t>
            </w:r>
            <w:r w:rsidR="000F6982">
              <w:rPr>
                <w:rFonts w:ascii="Footlight MT Light" w:eastAsia="Times New Roman" w:hAnsi="Footlight MT Light" w:cs="Times New Roman"/>
                <w:color w:val="000000"/>
                <w:sz w:val="18"/>
                <w:szCs w:val="18"/>
              </w:rPr>
              <w:t>–</w:t>
            </w:r>
            <w:r w:rsidRPr="005B1058">
              <w:rPr>
                <w:rFonts w:ascii="Footlight MT Light" w:eastAsia="Times New Roman" w:hAnsi="Footlight MT Light" w:cs="Times New Roman"/>
                <w:color w:val="000000"/>
                <w:sz w:val="18"/>
                <w:szCs w:val="18"/>
              </w:rPr>
              <w:t>2,000 gallons</w:t>
            </w:r>
          </w:p>
        </w:tc>
        <w:tc>
          <w:tcPr>
            <w:tcW w:w="2104" w:type="dxa"/>
            <w:vAlign w:val="center"/>
          </w:tcPr>
          <w:p w14:paraId="44C517D5" w14:textId="77777777" w:rsidR="000214FA" w:rsidRDefault="000214FA" w:rsidP="000214FA">
            <w:pPr>
              <w:jc w:val="center"/>
              <w:rPr>
                <w:rFonts w:ascii="Times New Roman" w:eastAsia="Times New Roman" w:hAnsi="Times New Roman" w:cs="Times New Roman"/>
                <w:sz w:val="20"/>
                <w:szCs w:val="20"/>
              </w:rPr>
            </w:pPr>
            <w:r w:rsidRPr="005B1058">
              <w:rPr>
                <w:rFonts w:ascii="Footlight MT Light" w:eastAsia="Times New Roman" w:hAnsi="Footlight MT Light" w:cs="Times New Roman"/>
                <w:color w:val="000000"/>
                <w:sz w:val="18"/>
                <w:szCs w:val="18"/>
              </w:rPr>
              <w:t>$3.00</w:t>
            </w:r>
          </w:p>
        </w:tc>
      </w:tr>
      <w:tr w:rsidR="000214FA" w14:paraId="6623BD22" w14:textId="77777777" w:rsidTr="00916BE9">
        <w:trPr>
          <w:trHeight w:val="425"/>
        </w:trPr>
        <w:tc>
          <w:tcPr>
            <w:tcW w:w="2211" w:type="dxa"/>
            <w:vAlign w:val="center"/>
          </w:tcPr>
          <w:p w14:paraId="4B1CC153" w14:textId="3F13CA39" w:rsidR="000214FA" w:rsidRDefault="000214FA" w:rsidP="000214FA">
            <w:pPr>
              <w:jc w:val="center"/>
              <w:rPr>
                <w:rFonts w:ascii="Times New Roman" w:eastAsia="Times New Roman" w:hAnsi="Times New Roman" w:cs="Times New Roman"/>
                <w:sz w:val="20"/>
                <w:szCs w:val="20"/>
              </w:rPr>
            </w:pPr>
            <w:r w:rsidRPr="005B1058">
              <w:rPr>
                <w:rFonts w:ascii="Footlight MT Light" w:eastAsia="Times New Roman" w:hAnsi="Footlight MT Light" w:cs="Times New Roman"/>
                <w:color w:val="000000"/>
                <w:sz w:val="18"/>
                <w:szCs w:val="18"/>
              </w:rPr>
              <w:t>2,001</w:t>
            </w:r>
            <w:r w:rsidR="000F6982">
              <w:rPr>
                <w:rFonts w:ascii="Footlight MT Light" w:eastAsia="Times New Roman" w:hAnsi="Footlight MT Light" w:cs="Times New Roman"/>
                <w:color w:val="000000"/>
                <w:sz w:val="18"/>
                <w:szCs w:val="18"/>
              </w:rPr>
              <w:t>–</w:t>
            </w:r>
            <w:r w:rsidRPr="005B1058">
              <w:rPr>
                <w:rFonts w:ascii="Footlight MT Light" w:eastAsia="Times New Roman" w:hAnsi="Footlight MT Light" w:cs="Times New Roman"/>
                <w:color w:val="000000"/>
                <w:sz w:val="18"/>
                <w:szCs w:val="18"/>
              </w:rPr>
              <w:t>6,000 gallons</w:t>
            </w:r>
          </w:p>
        </w:tc>
        <w:tc>
          <w:tcPr>
            <w:tcW w:w="2104" w:type="dxa"/>
            <w:vAlign w:val="center"/>
          </w:tcPr>
          <w:p w14:paraId="29315F5A" w14:textId="77777777" w:rsidR="000214FA" w:rsidRDefault="000214FA" w:rsidP="000214FA">
            <w:pPr>
              <w:jc w:val="center"/>
              <w:rPr>
                <w:rFonts w:ascii="Times New Roman" w:eastAsia="Times New Roman" w:hAnsi="Times New Roman" w:cs="Times New Roman"/>
                <w:sz w:val="20"/>
                <w:szCs w:val="20"/>
              </w:rPr>
            </w:pPr>
            <w:r w:rsidRPr="005B1058">
              <w:rPr>
                <w:rFonts w:ascii="Footlight MT Light" w:eastAsia="Times New Roman" w:hAnsi="Footlight MT Light" w:cs="Times New Roman"/>
                <w:color w:val="000000"/>
                <w:sz w:val="18"/>
                <w:szCs w:val="18"/>
              </w:rPr>
              <w:t>$4.50</w:t>
            </w:r>
          </w:p>
        </w:tc>
      </w:tr>
      <w:tr w:rsidR="000214FA" w14:paraId="2CC3C66E" w14:textId="77777777" w:rsidTr="00916BE9">
        <w:trPr>
          <w:trHeight w:val="450"/>
        </w:trPr>
        <w:tc>
          <w:tcPr>
            <w:tcW w:w="2211" w:type="dxa"/>
            <w:vAlign w:val="center"/>
          </w:tcPr>
          <w:p w14:paraId="041BBF76" w14:textId="6E9C7F16" w:rsidR="000214FA" w:rsidRDefault="000214FA" w:rsidP="000214FA">
            <w:pPr>
              <w:jc w:val="center"/>
              <w:rPr>
                <w:rFonts w:ascii="Times New Roman" w:eastAsia="Times New Roman" w:hAnsi="Times New Roman" w:cs="Times New Roman"/>
                <w:sz w:val="20"/>
                <w:szCs w:val="20"/>
              </w:rPr>
            </w:pPr>
            <w:r w:rsidRPr="005B1058">
              <w:rPr>
                <w:rFonts w:ascii="Footlight MT Light" w:eastAsia="Times New Roman" w:hAnsi="Footlight MT Light" w:cs="Times New Roman"/>
                <w:color w:val="000000"/>
                <w:sz w:val="18"/>
                <w:szCs w:val="18"/>
              </w:rPr>
              <w:t>6,001</w:t>
            </w:r>
            <w:r w:rsidR="000F6982">
              <w:rPr>
                <w:rFonts w:ascii="Footlight MT Light" w:eastAsia="Times New Roman" w:hAnsi="Footlight MT Light" w:cs="Times New Roman"/>
                <w:color w:val="000000"/>
                <w:sz w:val="18"/>
                <w:szCs w:val="18"/>
              </w:rPr>
              <w:t>–</w:t>
            </w:r>
            <w:r w:rsidRPr="005B1058">
              <w:rPr>
                <w:rFonts w:ascii="Footlight MT Light" w:eastAsia="Times New Roman" w:hAnsi="Footlight MT Light" w:cs="Times New Roman"/>
                <w:color w:val="000000"/>
                <w:sz w:val="18"/>
                <w:szCs w:val="18"/>
              </w:rPr>
              <w:t>10,000 gallons</w:t>
            </w:r>
          </w:p>
        </w:tc>
        <w:tc>
          <w:tcPr>
            <w:tcW w:w="2104" w:type="dxa"/>
            <w:vAlign w:val="center"/>
          </w:tcPr>
          <w:p w14:paraId="378CB9E1" w14:textId="77777777" w:rsidR="000214FA" w:rsidRDefault="000214FA" w:rsidP="000214FA">
            <w:pPr>
              <w:jc w:val="center"/>
              <w:rPr>
                <w:rFonts w:ascii="Times New Roman" w:eastAsia="Times New Roman" w:hAnsi="Times New Roman" w:cs="Times New Roman"/>
                <w:sz w:val="20"/>
                <w:szCs w:val="20"/>
              </w:rPr>
            </w:pPr>
            <w:r w:rsidRPr="005B1058">
              <w:rPr>
                <w:rFonts w:ascii="Footlight MT Light" w:eastAsia="Times New Roman" w:hAnsi="Footlight MT Light" w:cs="Times New Roman"/>
                <w:color w:val="000000"/>
                <w:sz w:val="18"/>
                <w:szCs w:val="18"/>
              </w:rPr>
              <w:t>$5.50</w:t>
            </w:r>
          </w:p>
        </w:tc>
      </w:tr>
      <w:tr w:rsidR="000214FA" w14:paraId="3E871C29" w14:textId="77777777" w:rsidTr="00916BE9">
        <w:trPr>
          <w:trHeight w:val="425"/>
        </w:trPr>
        <w:tc>
          <w:tcPr>
            <w:tcW w:w="2211" w:type="dxa"/>
            <w:vAlign w:val="center"/>
          </w:tcPr>
          <w:p w14:paraId="6DA02DB2" w14:textId="7BC2E72C" w:rsidR="000214FA" w:rsidRDefault="000214FA" w:rsidP="000214FA">
            <w:pPr>
              <w:jc w:val="center"/>
              <w:rPr>
                <w:rFonts w:ascii="Times New Roman" w:eastAsia="Times New Roman" w:hAnsi="Times New Roman" w:cs="Times New Roman"/>
                <w:sz w:val="20"/>
                <w:szCs w:val="20"/>
              </w:rPr>
            </w:pPr>
            <w:r w:rsidRPr="005B1058">
              <w:rPr>
                <w:rFonts w:ascii="Footlight MT Light" w:eastAsia="Times New Roman" w:hAnsi="Footlight MT Light" w:cs="Times New Roman"/>
                <w:color w:val="000000"/>
                <w:sz w:val="18"/>
                <w:szCs w:val="18"/>
              </w:rPr>
              <w:t>10,001</w:t>
            </w:r>
            <w:r w:rsidR="000F6982">
              <w:rPr>
                <w:rFonts w:ascii="Footlight MT Light" w:eastAsia="Times New Roman" w:hAnsi="Footlight MT Light" w:cs="Times New Roman"/>
                <w:color w:val="000000"/>
                <w:sz w:val="18"/>
                <w:szCs w:val="18"/>
              </w:rPr>
              <w:t>–</w:t>
            </w:r>
            <w:r w:rsidRPr="005B1058">
              <w:rPr>
                <w:rFonts w:ascii="Footlight MT Light" w:eastAsia="Times New Roman" w:hAnsi="Footlight MT Light" w:cs="Times New Roman"/>
                <w:color w:val="000000"/>
                <w:sz w:val="18"/>
                <w:szCs w:val="18"/>
              </w:rPr>
              <w:t>2,0000 gallons</w:t>
            </w:r>
          </w:p>
        </w:tc>
        <w:tc>
          <w:tcPr>
            <w:tcW w:w="2104" w:type="dxa"/>
            <w:vAlign w:val="center"/>
          </w:tcPr>
          <w:p w14:paraId="3505E74C" w14:textId="77777777" w:rsidR="000214FA" w:rsidRDefault="000214FA" w:rsidP="000214FA">
            <w:pPr>
              <w:jc w:val="center"/>
              <w:rPr>
                <w:rFonts w:ascii="Times New Roman" w:eastAsia="Times New Roman" w:hAnsi="Times New Roman" w:cs="Times New Roman"/>
                <w:sz w:val="20"/>
                <w:szCs w:val="20"/>
              </w:rPr>
            </w:pPr>
            <w:r w:rsidRPr="005B1058">
              <w:rPr>
                <w:rFonts w:ascii="Footlight MT Light" w:eastAsia="Times New Roman" w:hAnsi="Footlight MT Light" w:cs="Times New Roman"/>
                <w:color w:val="000000"/>
                <w:sz w:val="18"/>
                <w:szCs w:val="18"/>
              </w:rPr>
              <w:t>$6.50</w:t>
            </w:r>
          </w:p>
        </w:tc>
      </w:tr>
      <w:tr w:rsidR="000214FA" w14:paraId="44507C98" w14:textId="77777777" w:rsidTr="00916BE9">
        <w:trPr>
          <w:trHeight w:val="425"/>
        </w:trPr>
        <w:tc>
          <w:tcPr>
            <w:tcW w:w="2211" w:type="dxa"/>
            <w:vAlign w:val="center"/>
          </w:tcPr>
          <w:p w14:paraId="60502AA8" w14:textId="44546E99" w:rsidR="000214FA" w:rsidRDefault="000214FA" w:rsidP="000214FA">
            <w:pPr>
              <w:jc w:val="center"/>
              <w:rPr>
                <w:rFonts w:ascii="Times New Roman" w:eastAsia="Times New Roman" w:hAnsi="Times New Roman" w:cs="Times New Roman"/>
                <w:sz w:val="20"/>
                <w:szCs w:val="20"/>
              </w:rPr>
            </w:pPr>
            <w:r w:rsidRPr="005B1058">
              <w:rPr>
                <w:rFonts w:ascii="Footlight MT Light" w:eastAsia="Times New Roman" w:hAnsi="Footlight MT Light" w:cs="Times New Roman"/>
                <w:color w:val="000000"/>
                <w:sz w:val="18"/>
                <w:szCs w:val="18"/>
              </w:rPr>
              <w:t>20,001</w:t>
            </w:r>
            <w:r w:rsidR="000F6982">
              <w:rPr>
                <w:rFonts w:ascii="Footlight MT Light" w:eastAsia="Times New Roman" w:hAnsi="Footlight MT Light" w:cs="Times New Roman"/>
                <w:color w:val="000000"/>
                <w:sz w:val="18"/>
                <w:szCs w:val="18"/>
              </w:rPr>
              <w:t>–</w:t>
            </w:r>
            <w:r w:rsidRPr="005B1058">
              <w:rPr>
                <w:rFonts w:ascii="Footlight MT Light" w:eastAsia="Times New Roman" w:hAnsi="Footlight MT Light" w:cs="Times New Roman"/>
                <w:color w:val="000000"/>
                <w:sz w:val="18"/>
                <w:szCs w:val="18"/>
              </w:rPr>
              <w:t>40,000 gallons</w:t>
            </w:r>
          </w:p>
        </w:tc>
        <w:tc>
          <w:tcPr>
            <w:tcW w:w="2104" w:type="dxa"/>
            <w:vAlign w:val="center"/>
          </w:tcPr>
          <w:p w14:paraId="7E816018" w14:textId="77777777" w:rsidR="000214FA" w:rsidRDefault="000214FA" w:rsidP="000214FA">
            <w:pPr>
              <w:jc w:val="center"/>
              <w:rPr>
                <w:rFonts w:ascii="Times New Roman" w:eastAsia="Times New Roman" w:hAnsi="Times New Roman" w:cs="Times New Roman"/>
                <w:sz w:val="20"/>
                <w:szCs w:val="20"/>
              </w:rPr>
            </w:pPr>
            <w:r w:rsidRPr="005B1058">
              <w:rPr>
                <w:rFonts w:ascii="Footlight MT Light" w:eastAsia="Times New Roman" w:hAnsi="Footlight MT Light" w:cs="Times New Roman"/>
                <w:color w:val="000000"/>
                <w:sz w:val="18"/>
                <w:szCs w:val="18"/>
              </w:rPr>
              <w:t>$8.00</w:t>
            </w:r>
          </w:p>
        </w:tc>
      </w:tr>
      <w:tr w:rsidR="000214FA" w14:paraId="66575225" w14:textId="77777777" w:rsidTr="00916BE9">
        <w:trPr>
          <w:trHeight w:val="425"/>
        </w:trPr>
        <w:tc>
          <w:tcPr>
            <w:tcW w:w="2211" w:type="dxa"/>
            <w:vAlign w:val="center"/>
          </w:tcPr>
          <w:p w14:paraId="5EC8A111" w14:textId="44B3038F" w:rsidR="000214FA" w:rsidRDefault="000214FA" w:rsidP="000214FA">
            <w:pPr>
              <w:jc w:val="center"/>
              <w:rPr>
                <w:rFonts w:ascii="Times New Roman" w:eastAsia="Times New Roman" w:hAnsi="Times New Roman" w:cs="Times New Roman"/>
                <w:sz w:val="20"/>
                <w:szCs w:val="20"/>
              </w:rPr>
            </w:pPr>
            <w:r w:rsidRPr="005B1058">
              <w:rPr>
                <w:rFonts w:ascii="Footlight MT Light" w:eastAsia="Times New Roman" w:hAnsi="Footlight MT Light" w:cs="Times New Roman"/>
                <w:color w:val="000000"/>
                <w:sz w:val="18"/>
                <w:szCs w:val="18"/>
              </w:rPr>
              <w:t>40,001 gallons</w:t>
            </w:r>
            <w:r w:rsidR="000F6982">
              <w:rPr>
                <w:rFonts w:ascii="Footlight MT Light" w:eastAsia="Times New Roman" w:hAnsi="Footlight MT Light" w:cs="Times New Roman"/>
                <w:color w:val="000000"/>
                <w:sz w:val="18"/>
                <w:szCs w:val="18"/>
              </w:rPr>
              <w:t>–</w:t>
            </w:r>
            <w:r w:rsidRPr="005B1058">
              <w:rPr>
                <w:rFonts w:ascii="Footlight MT Light" w:eastAsia="Times New Roman" w:hAnsi="Footlight MT Light" w:cs="Times New Roman"/>
                <w:color w:val="000000"/>
                <w:sz w:val="18"/>
                <w:szCs w:val="18"/>
              </w:rPr>
              <w:t xml:space="preserve">UP </w:t>
            </w:r>
          </w:p>
        </w:tc>
        <w:tc>
          <w:tcPr>
            <w:tcW w:w="2104" w:type="dxa"/>
            <w:vAlign w:val="center"/>
          </w:tcPr>
          <w:p w14:paraId="51D7FED0" w14:textId="77777777" w:rsidR="000214FA" w:rsidRDefault="000214FA" w:rsidP="000214FA">
            <w:pPr>
              <w:jc w:val="center"/>
              <w:rPr>
                <w:rFonts w:ascii="Times New Roman" w:eastAsia="Times New Roman" w:hAnsi="Times New Roman" w:cs="Times New Roman"/>
                <w:sz w:val="20"/>
                <w:szCs w:val="20"/>
              </w:rPr>
            </w:pPr>
            <w:r w:rsidRPr="005B1058">
              <w:rPr>
                <w:rFonts w:ascii="Footlight MT Light" w:eastAsia="Times New Roman" w:hAnsi="Footlight MT Light" w:cs="Times New Roman"/>
                <w:color w:val="000000"/>
                <w:sz w:val="18"/>
                <w:szCs w:val="18"/>
              </w:rPr>
              <w:t>$9.00</w:t>
            </w:r>
          </w:p>
        </w:tc>
      </w:tr>
    </w:tbl>
    <w:p w14:paraId="35E0A00B" w14:textId="77777777" w:rsidR="008335D2" w:rsidRDefault="008335D2" w:rsidP="002E104B">
      <w:pPr>
        <w:spacing w:after="0" w:line="240" w:lineRule="auto"/>
        <w:jc w:val="center"/>
        <w:rPr>
          <w:rFonts w:ascii="Times New Roman" w:eastAsia="Times New Roman" w:hAnsi="Times New Roman" w:cs="Times New Roman"/>
          <w:b/>
          <w:bCs/>
          <w:u w:val="single"/>
        </w:rPr>
      </w:pPr>
    </w:p>
    <w:p w14:paraId="6B83B237" w14:textId="77777777" w:rsidR="008335D2" w:rsidRDefault="008335D2" w:rsidP="002E104B">
      <w:pPr>
        <w:spacing w:after="0" w:line="240" w:lineRule="auto"/>
        <w:jc w:val="center"/>
        <w:rPr>
          <w:rFonts w:ascii="Times New Roman" w:eastAsia="Times New Roman" w:hAnsi="Times New Roman" w:cs="Times New Roman"/>
          <w:b/>
          <w:bCs/>
          <w:u w:val="single"/>
        </w:rPr>
      </w:pPr>
    </w:p>
    <w:p w14:paraId="19A627F8" w14:textId="77777777" w:rsidR="008335D2" w:rsidRDefault="008335D2" w:rsidP="002E104B">
      <w:pPr>
        <w:spacing w:after="0" w:line="240" w:lineRule="auto"/>
        <w:jc w:val="center"/>
        <w:rPr>
          <w:rFonts w:ascii="Times New Roman" w:eastAsia="Times New Roman" w:hAnsi="Times New Roman" w:cs="Times New Roman"/>
          <w:b/>
          <w:bCs/>
          <w:u w:val="single"/>
        </w:rPr>
      </w:pPr>
    </w:p>
    <w:p w14:paraId="3EB68C93" w14:textId="77777777" w:rsidR="000214FA" w:rsidRDefault="000214FA" w:rsidP="002E104B">
      <w:pPr>
        <w:spacing w:after="0" w:line="240" w:lineRule="auto"/>
        <w:jc w:val="center"/>
        <w:rPr>
          <w:rFonts w:ascii="Times New Roman" w:eastAsia="Times New Roman" w:hAnsi="Times New Roman" w:cs="Times New Roman"/>
          <w:b/>
          <w:bCs/>
          <w:u w:val="single"/>
        </w:rPr>
      </w:pPr>
    </w:p>
    <w:p w14:paraId="1D16AB55" w14:textId="77777777" w:rsidR="000214FA" w:rsidRDefault="000214FA" w:rsidP="002E104B">
      <w:pPr>
        <w:spacing w:after="0" w:line="240" w:lineRule="auto"/>
        <w:jc w:val="center"/>
        <w:rPr>
          <w:rFonts w:ascii="Times New Roman" w:eastAsia="Times New Roman" w:hAnsi="Times New Roman" w:cs="Times New Roman"/>
          <w:b/>
          <w:bCs/>
          <w:u w:val="single"/>
        </w:rPr>
      </w:pPr>
    </w:p>
    <w:p w14:paraId="64EEC61B" w14:textId="77777777" w:rsidR="000214FA" w:rsidRDefault="000214FA" w:rsidP="002E104B">
      <w:pPr>
        <w:spacing w:after="0" w:line="240" w:lineRule="auto"/>
        <w:jc w:val="center"/>
        <w:rPr>
          <w:rFonts w:ascii="Times New Roman" w:eastAsia="Times New Roman" w:hAnsi="Times New Roman" w:cs="Times New Roman"/>
          <w:b/>
          <w:bCs/>
          <w:u w:val="single"/>
        </w:rPr>
      </w:pPr>
    </w:p>
    <w:p w14:paraId="34449519" w14:textId="77777777" w:rsidR="000214FA" w:rsidRDefault="000214FA" w:rsidP="002E104B">
      <w:pPr>
        <w:spacing w:after="0" w:line="240" w:lineRule="auto"/>
        <w:jc w:val="center"/>
        <w:rPr>
          <w:rFonts w:ascii="Times New Roman" w:eastAsia="Times New Roman" w:hAnsi="Times New Roman" w:cs="Times New Roman"/>
          <w:b/>
          <w:bCs/>
          <w:u w:val="single"/>
        </w:rPr>
      </w:pPr>
    </w:p>
    <w:p w14:paraId="2BBC6A74" w14:textId="77777777" w:rsidR="000F6982" w:rsidRDefault="000F6982" w:rsidP="002F2720">
      <w:pPr>
        <w:spacing w:after="0" w:line="240" w:lineRule="auto"/>
        <w:jc w:val="center"/>
        <w:rPr>
          <w:rFonts w:ascii="Times New Roman" w:eastAsia="Times New Roman" w:hAnsi="Times New Roman" w:cs="Times New Roman"/>
          <w:b/>
          <w:bCs/>
          <w:u w:val="single"/>
        </w:rPr>
      </w:pPr>
    </w:p>
    <w:p w14:paraId="431D7F98" w14:textId="1426B362" w:rsidR="002F2720" w:rsidRDefault="002F2720" w:rsidP="002F2720">
      <w:pPr>
        <w:spacing w:after="0" w:line="240" w:lineRule="auto"/>
        <w:jc w:val="center"/>
        <w:rPr>
          <w:rFonts w:ascii="Times New Roman" w:eastAsia="Times New Roman" w:hAnsi="Times New Roman" w:cs="Times New Roman"/>
          <w:b/>
          <w:bCs/>
          <w:u w:val="single"/>
        </w:rPr>
      </w:pPr>
      <w:r w:rsidRPr="00281EBC">
        <w:rPr>
          <w:rFonts w:ascii="Times New Roman" w:eastAsia="Times New Roman" w:hAnsi="Times New Roman" w:cs="Times New Roman"/>
          <w:b/>
          <w:bCs/>
          <w:u w:val="single"/>
        </w:rPr>
        <w:lastRenderedPageBreak/>
        <w:t xml:space="preserve">MONTHLY </w:t>
      </w:r>
      <w:r>
        <w:rPr>
          <w:rFonts w:ascii="Times New Roman" w:eastAsia="Times New Roman" w:hAnsi="Times New Roman" w:cs="Times New Roman"/>
          <w:b/>
          <w:bCs/>
          <w:u w:val="single"/>
        </w:rPr>
        <w:t>SEWER</w:t>
      </w:r>
      <w:r w:rsidRPr="00281EBC">
        <w:rPr>
          <w:rFonts w:ascii="Times New Roman" w:eastAsia="Times New Roman" w:hAnsi="Times New Roman" w:cs="Times New Roman"/>
          <w:b/>
          <w:bCs/>
          <w:u w:val="single"/>
        </w:rPr>
        <w:t xml:space="preserve"> RATE</w:t>
      </w:r>
      <w:r>
        <w:rPr>
          <w:rFonts w:ascii="Times New Roman" w:eastAsia="Times New Roman" w:hAnsi="Times New Roman" w:cs="Times New Roman"/>
          <w:b/>
          <w:bCs/>
          <w:u w:val="single"/>
        </w:rPr>
        <w:t>S EFFECTIVE JANUARY 1, 2024</w:t>
      </w:r>
    </w:p>
    <w:p w14:paraId="45AEC769" w14:textId="0537A765" w:rsidR="00C27A43" w:rsidRPr="00281EBC" w:rsidRDefault="00C27A43" w:rsidP="002E104B">
      <w:pPr>
        <w:spacing w:after="0" w:line="240" w:lineRule="auto"/>
        <w:jc w:val="center"/>
        <w:rPr>
          <w:rFonts w:ascii="Times New Roman" w:eastAsia="Times New Roman" w:hAnsi="Times New Roman" w:cs="Times New Roman"/>
          <w:sz w:val="20"/>
          <w:szCs w:val="20"/>
        </w:rPr>
      </w:pPr>
    </w:p>
    <w:p w14:paraId="6D86F64F" w14:textId="77777777" w:rsidR="00C27A43" w:rsidRPr="00281EBC" w:rsidRDefault="00C27A43" w:rsidP="002E104B">
      <w:pPr>
        <w:spacing w:after="0" w:line="240" w:lineRule="auto"/>
        <w:jc w:val="center"/>
        <w:rPr>
          <w:rFonts w:ascii="Times New Roman" w:eastAsia="Times New Roman" w:hAnsi="Times New Roman" w:cs="Times New Roman"/>
          <w:sz w:val="12"/>
          <w:szCs w:val="12"/>
        </w:rPr>
      </w:pPr>
    </w:p>
    <w:tbl>
      <w:tblPr>
        <w:tblpPr w:leftFromText="180" w:rightFromText="180" w:vertAnchor="text" w:tblpY="1"/>
        <w:tblOverlap w:val="neve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710"/>
        <w:gridCol w:w="1980"/>
      </w:tblGrid>
      <w:tr w:rsidR="00190FDB" w:rsidRPr="005B1058" w14:paraId="208D7E9B" w14:textId="77777777" w:rsidTr="005B1058">
        <w:trPr>
          <w:trHeight w:val="168"/>
        </w:trPr>
        <w:tc>
          <w:tcPr>
            <w:tcW w:w="2155" w:type="dxa"/>
            <w:shd w:val="clear" w:color="auto" w:fill="auto"/>
            <w:noWrap/>
            <w:vAlign w:val="center"/>
            <w:hideMark/>
          </w:tcPr>
          <w:p w14:paraId="48F380A3" w14:textId="6F3D33CA"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Meters by Size</w:t>
            </w:r>
          </w:p>
        </w:tc>
        <w:tc>
          <w:tcPr>
            <w:tcW w:w="1710" w:type="dxa"/>
            <w:shd w:val="clear" w:color="auto" w:fill="auto"/>
            <w:vAlign w:val="center"/>
            <w:hideMark/>
          </w:tcPr>
          <w:p w14:paraId="0AC52D6E" w14:textId="2C8F4E56"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AWWA Standard</w:t>
            </w:r>
            <w:r w:rsidR="00402AD3">
              <w:rPr>
                <w:rFonts w:ascii="Footlight MT Light" w:eastAsia="Times New Roman" w:hAnsi="Footlight MT Light" w:cs="Times New Roman"/>
                <w:color w:val="000000"/>
                <w:sz w:val="18"/>
                <w:szCs w:val="18"/>
              </w:rPr>
              <w:t>s</w:t>
            </w:r>
          </w:p>
        </w:tc>
        <w:tc>
          <w:tcPr>
            <w:tcW w:w="1980" w:type="dxa"/>
            <w:shd w:val="clear" w:color="auto" w:fill="auto"/>
            <w:vAlign w:val="center"/>
            <w:hideMark/>
          </w:tcPr>
          <w:p w14:paraId="61B2B9C4" w14:textId="23561CB4"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 xml:space="preserve">Monthly </w:t>
            </w:r>
            <w:r w:rsidR="00FC7597" w:rsidRPr="005B1058">
              <w:rPr>
                <w:rFonts w:ascii="Footlight MT Light" w:eastAsia="Times New Roman" w:hAnsi="Footlight MT Light" w:cs="Times New Roman"/>
                <w:color w:val="000000"/>
                <w:sz w:val="18"/>
                <w:szCs w:val="18"/>
              </w:rPr>
              <w:t>Minimum Base Rate</w:t>
            </w:r>
          </w:p>
        </w:tc>
      </w:tr>
      <w:tr w:rsidR="0093173E" w:rsidRPr="005B1058" w14:paraId="7A4539DB" w14:textId="77777777" w:rsidTr="005B1058">
        <w:trPr>
          <w:trHeight w:val="272"/>
        </w:trPr>
        <w:tc>
          <w:tcPr>
            <w:tcW w:w="2155" w:type="dxa"/>
            <w:shd w:val="clear" w:color="auto" w:fill="auto"/>
            <w:noWrap/>
            <w:vAlign w:val="center"/>
            <w:hideMark/>
          </w:tcPr>
          <w:p w14:paraId="6F3EB116" w14:textId="6988143D" w:rsidR="0093173E" w:rsidRPr="005B1058" w:rsidRDefault="007D7A14"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 xml:space="preserve">  </w:t>
            </w:r>
            <w:r w:rsidR="0093173E" w:rsidRPr="005B1058">
              <w:rPr>
                <w:rFonts w:ascii="Footlight MT Light" w:eastAsia="Times New Roman" w:hAnsi="Footlight MT Light" w:cs="Times New Roman"/>
                <w:color w:val="000000"/>
                <w:sz w:val="18"/>
                <w:szCs w:val="18"/>
              </w:rPr>
              <w:t>5/8" X 3/4"</w:t>
            </w:r>
          </w:p>
        </w:tc>
        <w:tc>
          <w:tcPr>
            <w:tcW w:w="1710" w:type="dxa"/>
            <w:shd w:val="clear" w:color="auto" w:fill="auto"/>
            <w:noWrap/>
            <w:vAlign w:val="center"/>
            <w:hideMark/>
          </w:tcPr>
          <w:p w14:paraId="06DB36C8"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w:t>
            </w:r>
          </w:p>
        </w:tc>
        <w:tc>
          <w:tcPr>
            <w:tcW w:w="1980" w:type="dxa"/>
            <w:shd w:val="clear" w:color="auto" w:fill="auto"/>
            <w:noWrap/>
            <w:vAlign w:val="center"/>
            <w:hideMark/>
          </w:tcPr>
          <w:p w14:paraId="50697F4B" w14:textId="6C0AC5A4"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$43.28</w:t>
            </w:r>
          </w:p>
        </w:tc>
      </w:tr>
      <w:tr w:rsidR="0093173E" w:rsidRPr="005B1058" w14:paraId="0324FF16" w14:textId="77777777" w:rsidTr="005B1058">
        <w:trPr>
          <w:trHeight w:val="272"/>
        </w:trPr>
        <w:tc>
          <w:tcPr>
            <w:tcW w:w="2155" w:type="dxa"/>
            <w:shd w:val="clear" w:color="auto" w:fill="auto"/>
            <w:noWrap/>
            <w:vAlign w:val="center"/>
            <w:hideMark/>
          </w:tcPr>
          <w:p w14:paraId="4CC9900D"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3/4"</w:t>
            </w:r>
          </w:p>
        </w:tc>
        <w:tc>
          <w:tcPr>
            <w:tcW w:w="1710" w:type="dxa"/>
            <w:shd w:val="clear" w:color="auto" w:fill="auto"/>
            <w:noWrap/>
            <w:vAlign w:val="center"/>
            <w:hideMark/>
          </w:tcPr>
          <w:p w14:paraId="2D287D4B"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1.5</w:t>
            </w:r>
          </w:p>
        </w:tc>
        <w:tc>
          <w:tcPr>
            <w:tcW w:w="1980" w:type="dxa"/>
            <w:shd w:val="clear" w:color="auto" w:fill="auto"/>
            <w:noWrap/>
            <w:vAlign w:val="center"/>
            <w:hideMark/>
          </w:tcPr>
          <w:p w14:paraId="212E2A99" w14:textId="577EB0E1"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$64.93</w:t>
            </w:r>
          </w:p>
        </w:tc>
      </w:tr>
      <w:tr w:rsidR="0093173E" w:rsidRPr="005B1058" w14:paraId="22894CBB" w14:textId="77777777" w:rsidTr="005B1058">
        <w:trPr>
          <w:trHeight w:val="272"/>
        </w:trPr>
        <w:tc>
          <w:tcPr>
            <w:tcW w:w="2155" w:type="dxa"/>
            <w:shd w:val="clear" w:color="auto" w:fill="auto"/>
            <w:noWrap/>
            <w:vAlign w:val="center"/>
            <w:hideMark/>
          </w:tcPr>
          <w:p w14:paraId="3D5A97C1"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w:t>
            </w:r>
          </w:p>
        </w:tc>
        <w:tc>
          <w:tcPr>
            <w:tcW w:w="1710" w:type="dxa"/>
            <w:shd w:val="clear" w:color="auto" w:fill="auto"/>
            <w:noWrap/>
            <w:vAlign w:val="center"/>
            <w:hideMark/>
          </w:tcPr>
          <w:p w14:paraId="6223A5BB"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2.5</w:t>
            </w:r>
          </w:p>
        </w:tc>
        <w:tc>
          <w:tcPr>
            <w:tcW w:w="1980" w:type="dxa"/>
            <w:shd w:val="clear" w:color="auto" w:fill="auto"/>
            <w:noWrap/>
            <w:vAlign w:val="center"/>
            <w:hideMark/>
          </w:tcPr>
          <w:p w14:paraId="0449E956" w14:textId="0515D40F"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$108.21</w:t>
            </w:r>
          </w:p>
        </w:tc>
      </w:tr>
      <w:tr w:rsidR="0093173E" w:rsidRPr="005B1058" w14:paraId="55C38017" w14:textId="77777777" w:rsidTr="005B1058">
        <w:trPr>
          <w:trHeight w:val="272"/>
        </w:trPr>
        <w:tc>
          <w:tcPr>
            <w:tcW w:w="2155" w:type="dxa"/>
            <w:shd w:val="clear" w:color="auto" w:fill="auto"/>
            <w:noWrap/>
            <w:vAlign w:val="center"/>
            <w:hideMark/>
          </w:tcPr>
          <w:p w14:paraId="0851562A" w14:textId="095E59C3"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w:t>
            </w:r>
            <w:r w:rsidR="000F6982">
              <w:rPr>
                <w:rFonts w:ascii="Footlight MT Light" w:eastAsia="Times New Roman" w:hAnsi="Footlight MT Light" w:cs="Times New Roman"/>
                <w:color w:val="000000"/>
                <w:sz w:val="18"/>
                <w:szCs w:val="18"/>
              </w:rPr>
              <w:t>–</w:t>
            </w:r>
            <w:r w:rsidRPr="005B1058">
              <w:rPr>
                <w:rFonts w:ascii="Footlight MT Light" w:eastAsia="Times New Roman" w:hAnsi="Footlight MT Light" w:cs="Times New Roman"/>
                <w:color w:val="000000"/>
                <w:sz w:val="18"/>
                <w:szCs w:val="18"/>
              </w:rPr>
              <w:t>1/2"</w:t>
            </w:r>
          </w:p>
        </w:tc>
        <w:tc>
          <w:tcPr>
            <w:tcW w:w="1710" w:type="dxa"/>
            <w:shd w:val="clear" w:color="auto" w:fill="auto"/>
            <w:noWrap/>
            <w:vAlign w:val="center"/>
            <w:hideMark/>
          </w:tcPr>
          <w:p w14:paraId="7ED64438"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5</w:t>
            </w:r>
          </w:p>
        </w:tc>
        <w:tc>
          <w:tcPr>
            <w:tcW w:w="1980" w:type="dxa"/>
            <w:shd w:val="clear" w:color="auto" w:fill="auto"/>
            <w:noWrap/>
            <w:vAlign w:val="center"/>
            <w:hideMark/>
          </w:tcPr>
          <w:p w14:paraId="2000B243" w14:textId="6B5A2C31"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$216.42</w:t>
            </w:r>
          </w:p>
        </w:tc>
      </w:tr>
      <w:tr w:rsidR="0093173E" w:rsidRPr="005B1058" w14:paraId="121A2DB4" w14:textId="77777777" w:rsidTr="005B1058">
        <w:trPr>
          <w:trHeight w:val="272"/>
        </w:trPr>
        <w:tc>
          <w:tcPr>
            <w:tcW w:w="2155" w:type="dxa"/>
            <w:shd w:val="clear" w:color="auto" w:fill="auto"/>
            <w:noWrap/>
            <w:vAlign w:val="center"/>
            <w:hideMark/>
          </w:tcPr>
          <w:p w14:paraId="4815E4B2"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2"</w:t>
            </w:r>
          </w:p>
        </w:tc>
        <w:tc>
          <w:tcPr>
            <w:tcW w:w="1710" w:type="dxa"/>
            <w:shd w:val="clear" w:color="auto" w:fill="auto"/>
            <w:noWrap/>
            <w:vAlign w:val="center"/>
            <w:hideMark/>
          </w:tcPr>
          <w:p w14:paraId="35F20C61"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8</w:t>
            </w:r>
          </w:p>
        </w:tc>
        <w:tc>
          <w:tcPr>
            <w:tcW w:w="1980" w:type="dxa"/>
            <w:shd w:val="clear" w:color="auto" w:fill="auto"/>
            <w:noWrap/>
            <w:vAlign w:val="center"/>
            <w:hideMark/>
          </w:tcPr>
          <w:p w14:paraId="05FB3B2F" w14:textId="6988C14A"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$346.27</w:t>
            </w:r>
          </w:p>
        </w:tc>
      </w:tr>
      <w:tr w:rsidR="0093173E" w:rsidRPr="005B1058" w14:paraId="0E5B5F1C" w14:textId="77777777" w:rsidTr="005B1058">
        <w:trPr>
          <w:trHeight w:val="272"/>
        </w:trPr>
        <w:tc>
          <w:tcPr>
            <w:tcW w:w="2155" w:type="dxa"/>
            <w:shd w:val="clear" w:color="auto" w:fill="auto"/>
            <w:noWrap/>
            <w:vAlign w:val="center"/>
            <w:hideMark/>
          </w:tcPr>
          <w:p w14:paraId="11580BA4" w14:textId="5D86A0A4"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 Displacement</w:t>
            </w:r>
          </w:p>
        </w:tc>
        <w:tc>
          <w:tcPr>
            <w:tcW w:w="1710" w:type="dxa"/>
            <w:shd w:val="clear" w:color="auto" w:fill="auto"/>
            <w:noWrap/>
            <w:vAlign w:val="center"/>
            <w:hideMark/>
          </w:tcPr>
          <w:p w14:paraId="5215E7C2"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9</w:t>
            </w:r>
          </w:p>
        </w:tc>
        <w:tc>
          <w:tcPr>
            <w:tcW w:w="1980" w:type="dxa"/>
            <w:shd w:val="clear" w:color="auto" w:fill="auto"/>
            <w:noWrap/>
            <w:vAlign w:val="center"/>
            <w:hideMark/>
          </w:tcPr>
          <w:p w14:paraId="2CB3F218" w14:textId="5999F5BE"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$389.56</w:t>
            </w:r>
          </w:p>
        </w:tc>
      </w:tr>
      <w:tr w:rsidR="0093173E" w:rsidRPr="005B1058" w14:paraId="3102A755" w14:textId="77777777" w:rsidTr="005B1058">
        <w:trPr>
          <w:trHeight w:val="272"/>
        </w:trPr>
        <w:tc>
          <w:tcPr>
            <w:tcW w:w="2155" w:type="dxa"/>
            <w:shd w:val="clear" w:color="auto" w:fill="auto"/>
            <w:noWrap/>
            <w:vAlign w:val="center"/>
            <w:hideMark/>
          </w:tcPr>
          <w:p w14:paraId="625C6739"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 Compound</w:t>
            </w:r>
          </w:p>
        </w:tc>
        <w:tc>
          <w:tcPr>
            <w:tcW w:w="1710" w:type="dxa"/>
            <w:shd w:val="clear" w:color="auto" w:fill="auto"/>
            <w:noWrap/>
            <w:vAlign w:val="center"/>
            <w:hideMark/>
          </w:tcPr>
          <w:p w14:paraId="6C456949"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16</w:t>
            </w:r>
          </w:p>
        </w:tc>
        <w:tc>
          <w:tcPr>
            <w:tcW w:w="1980" w:type="dxa"/>
            <w:shd w:val="clear" w:color="auto" w:fill="auto"/>
            <w:noWrap/>
            <w:vAlign w:val="center"/>
            <w:hideMark/>
          </w:tcPr>
          <w:p w14:paraId="15B08C4A" w14:textId="557A33FE"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$692.55</w:t>
            </w:r>
          </w:p>
        </w:tc>
      </w:tr>
      <w:tr w:rsidR="0093173E" w:rsidRPr="005B1058" w14:paraId="1A19C93E" w14:textId="77777777" w:rsidTr="005B1058">
        <w:trPr>
          <w:trHeight w:val="272"/>
        </w:trPr>
        <w:tc>
          <w:tcPr>
            <w:tcW w:w="2155" w:type="dxa"/>
            <w:shd w:val="clear" w:color="auto" w:fill="auto"/>
            <w:noWrap/>
            <w:vAlign w:val="center"/>
            <w:hideMark/>
          </w:tcPr>
          <w:p w14:paraId="4DDA4769"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 Turbine</w:t>
            </w:r>
          </w:p>
        </w:tc>
        <w:tc>
          <w:tcPr>
            <w:tcW w:w="1710" w:type="dxa"/>
            <w:shd w:val="clear" w:color="auto" w:fill="auto"/>
            <w:noWrap/>
            <w:vAlign w:val="center"/>
            <w:hideMark/>
          </w:tcPr>
          <w:p w14:paraId="75E66E08"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17.5</w:t>
            </w:r>
          </w:p>
        </w:tc>
        <w:tc>
          <w:tcPr>
            <w:tcW w:w="1980" w:type="dxa"/>
            <w:shd w:val="clear" w:color="auto" w:fill="auto"/>
            <w:noWrap/>
            <w:vAlign w:val="center"/>
            <w:hideMark/>
          </w:tcPr>
          <w:p w14:paraId="4AB4EDF6" w14:textId="71F2EDCE"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$757.48</w:t>
            </w:r>
          </w:p>
        </w:tc>
      </w:tr>
      <w:tr w:rsidR="0093173E" w:rsidRPr="005B1058" w14:paraId="62829F0F" w14:textId="77777777" w:rsidTr="005B1058">
        <w:trPr>
          <w:trHeight w:val="272"/>
        </w:trPr>
        <w:tc>
          <w:tcPr>
            <w:tcW w:w="2155" w:type="dxa"/>
            <w:shd w:val="clear" w:color="auto" w:fill="auto"/>
            <w:noWrap/>
            <w:vAlign w:val="center"/>
            <w:hideMark/>
          </w:tcPr>
          <w:p w14:paraId="6A49FEF3"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4" Compound</w:t>
            </w:r>
          </w:p>
        </w:tc>
        <w:tc>
          <w:tcPr>
            <w:tcW w:w="1710" w:type="dxa"/>
            <w:shd w:val="clear" w:color="auto" w:fill="auto"/>
            <w:noWrap/>
            <w:vAlign w:val="center"/>
            <w:hideMark/>
          </w:tcPr>
          <w:p w14:paraId="684D91C7"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25</w:t>
            </w:r>
          </w:p>
        </w:tc>
        <w:tc>
          <w:tcPr>
            <w:tcW w:w="1980" w:type="dxa"/>
            <w:shd w:val="clear" w:color="auto" w:fill="auto"/>
            <w:noWrap/>
            <w:vAlign w:val="center"/>
            <w:hideMark/>
          </w:tcPr>
          <w:p w14:paraId="280853C6" w14:textId="739CF9A8"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$1,082.11</w:t>
            </w:r>
          </w:p>
        </w:tc>
      </w:tr>
      <w:tr w:rsidR="0093173E" w:rsidRPr="005B1058" w14:paraId="0C1BD780" w14:textId="77777777" w:rsidTr="005B1058">
        <w:trPr>
          <w:trHeight w:val="272"/>
        </w:trPr>
        <w:tc>
          <w:tcPr>
            <w:tcW w:w="2155" w:type="dxa"/>
            <w:shd w:val="clear" w:color="auto" w:fill="auto"/>
            <w:noWrap/>
            <w:vAlign w:val="center"/>
            <w:hideMark/>
          </w:tcPr>
          <w:p w14:paraId="481CE1E8"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4" Turbine</w:t>
            </w:r>
          </w:p>
        </w:tc>
        <w:tc>
          <w:tcPr>
            <w:tcW w:w="1710" w:type="dxa"/>
            <w:shd w:val="clear" w:color="auto" w:fill="auto"/>
            <w:noWrap/>
            <w:vAlign w:val="center"/>
            <w:hideMark/>
          </w:tcPr>
          <w:p w14:paraId="5EF72AC6"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30</w:t>
            </w:r>
          </w:p>
        </w:tc>
        <w:tc>
          <w:tcPr>
            <w:tcW w:w="1980" w:type="dxa"/>
            <w:shd w:val="clear" w:color="auto" w:fill="auto"/>
            <w:noWrap/>
            <w:vAlign w:val="center"/>
            <w:hideMark/>
          </w:tcPr>
          <w:p w14:paraId="2BE505CA" w14:textId="1D4E5420"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$1,298.53</w:t>
            </w:r>
          </w:p>
        </w:tc>
      </w:tr>
      <w:tr w:rsidR="0093173E" w:rsidRPr="005B1058" w14:paraId="1E991AD8" w14:textId="77777777" w:rsidTr="005B1058">
        <w:trPr>
          <w:trHeight w:val="272"/>
        </w:trPr>
        <w:tc>
          <w:tcPr>
            <w:tcW w:w="2155" w:type="dxa"/>
            <w:shd w:val="clear" w:color="auto" w:fill="auto"/>
            <w:noWrap/>
            <w:vAlign w:val="center"/>
            <w:hideMark/>
          </w:tcPr>
          <w:p w14:paraId="2326F70F"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6" Compound</w:t>
            </w:r>
          </w:p>
        </w:tc>
        <w:tc>
          <w:tcPr>
            <w:tcW w:w="1710" w:type="dxa"/>
            <w:shd w:val="clear" w:color="auto" w:fill="auto"/>
            <w:noWrap/>
            <w:vAlign w:val="center"/>
            <w:hideMark/>
          </w:tcPr>
          <w:p w14:paraId="510111CD"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50</w:t>
            </w:r>
          </w:p>
        </w:tc>
        <w:tc>
          <w:tcPr>
            <w:tcW w:w="1980" w:type="dxa"/>
            <w:shd w:val="clear" w:color="auto" w:fill="auto"/>
            <w:noWrap/>
            <w:vAlign w:val="center"/>
            <w:hideMark/>
          </w:tcPr>
          <w:p w14:paraId="038EF6A7" w14:textId="402994AB"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$2,164.21</w:t>
            </w:r>
          </w:p>
        </w:tc>
      </w:tr>
      <w:tr w:rsidR="0093173E" w:rsidRPr="005B1058" w14:paraId="65D4C99F" w14:textId="77777777" w:rsidTr="005B1058">
        <w:trPr>
          <w:trHeight w:val="272"/>
        </w:trPr>
        <w:tc>
          <w:tcPr>
            <w:tcW w:w="2155" w:type="dxa"/>
            <w:shd w:val="clear" w:color="auto" w:fill="auto"/>
            <w:noWrap/>
            <w:vAlign w:val="center"/>
            <w:hideMark/>
          </w:tcPr>
          <w:p w14:paraId="72A79074"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6" Turbine</w:t>
            </w:r>
          </w:p>
        </w:tc>
        <w:tc>
          <w:tcPr>
            <w:tcW w:w="1710" w:type="dxa"/>
            <w:shd w:val="clear" w:color="auto" w:fill="auto"/>
            <w:noWrap/>
            <w:vAlign w:val="center"/>
            <w:hideMark/>
          </w:tcPr>
          <w:p w14:paraId="2341E3B3"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62.5</w:t>
            </w:r>
          </w:p>
        </w:tc>
        <w:tc>
          <w:tcPr>
            <w:tcW w:w="1980" w:type="dxa"/>
            <w:shd w:val="clear" w:color="auto" w:fill="auto"/>
            <w:noWrap/>
            <w:vAlign w:val="center"/>
            <w:hideMark/>
          </w:tcPr>
          <w:p w14:paraId="09A04DC9" w14:textId="4B9EEBD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$2,705.27</w:t>
            </w:r>
          </w:p>
        </w:tc>
      </w:tr>
      <w:tr w:rsidR="0093173E" w:rsidRPr="005B1058" w14:paraId="592F9D8C" w14:textId="77777777" w:rsidTr="005B1058">
        <w:trPr>
          <w:trHeight w:val="272"/>
        </w:trPr>
        <w:tc>
          <w:tcPr>
            <w:tcW w:w="2155" w:type="dxa"/>
            <w:shd w:val="clear" w:color="auto" w:fill="auto"/>
            <w:noWrap/>
            <w:vAlign w:val="center"/>
            <w:hideMark/>
          </w:tcPr>
          <w:p w14:paraId="2F47BC0B"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8" Compound</w:t>
            </w:r>
          </w:p>
        </w:tc>
        <w:tc>
          <w:tcPr>
            <w:tcW w:w="1710" w:type="dxa"/>
            <w:shd w:val="clear" w:color="auto" w:fill="auto"/>
            <w:noWrap/>
            <w:vAlign w:val="center"/>
            <w:hideMark/>
          </w:tcPr>
          <w:p w14:paraId="6D899802"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80</w:t>
            </w:r>
          </w:p>
        </w:tc>
        <w:tc>
          <w:tcPr>
            <w:tcW w:w="1980" w:type="dxa"/>
            <w:shd w:val="clear" w:color="auto" w:fill="auto"/>
            <w:noWrap/>
            <w:vAlign w:val="center"/>
            <w:hideMark/>
          </w:tcPr>
          <w:p w14:paraId="6625F4DD" w14:textId="5A61A5FC"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$3,462.74</w:t>
            </w:r>
          </w:p>
        </w:tc>
      </w:tr>
      <w:tr w:rsidR="0093173E" w:rsidRPr="005B1058" w14:paraId="4F7D8A4E" w14:textId="77777777" w:rsidTr="005B1058">
        <w:trPr>
          <w:trHeight w:val="272"/>
        </w:trPr>
        <w:tc>
          <w:tcPr>
            <w:tcW w:w="2155" w:type="dxa"/>
            <w:shd w:val="clear" w:color="auto" w:fill="auto"/>
            <w:noWrap/>
            <w:vAlign w:val="center"/>
            <w:hideMark/>
          </w:tcPr>
          <w:p w14:paraId="12BBE6D8"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10" Compound</w:t>
            </w:r>
          </w:p>
        </w:tc>
        <w:tc>
          <w:tcPr>
            <w:tcW w:w="1710" w:type="dxa"/>
            <w:shd w:val="clear" w:color="auto" w:fill="auto"/>
            <w:noWrap/>
            <w:vAlign w:val="center"/>
            <w:hideMark/>
          </w:tcPr>
          <w:p w14:paraId="331E3C14" w14:textId="77777777"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115</w:t>
            </w:r>
          </w:p>
        </w:tc>
        <w:tc>
          <w:tcPr>
            <w:tcW w:w="1980" w:type="dxa"/>
            <w:shd w:val="clear" w:color="auto" w:fill="auto"/>
            <w:noWrap/>
            <w:vAlign w:val="center"/>
            <w:hideMark/>
          </w:tcPr>
          <w:p w14:paraId="026DF5DB" w14:textId="6E78881A" w:rsidR="0093173E" w:rsidRPr="005B1058" w:rsidRDefault="0093173E" w:rsidP="00B61D85">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$4,977.69</w:t>
            </w:r>
          </w:p>
        </w:tc>
      </w:tr>
    </w:tbl>
    <w:tbl>
      <w:tblPr>
        <w:tblpPr w:leftFromText="180" w:rightFromText="180" w:vertAnchor="text" w:horzAnchor="margin" w:tblpXSpec="right" w:tblpY="41"/>
        <w:tblW w:w="4104" w:type="dxa"/>
        <w:tblLook w:val="04A0" w:firstRow="1" w:lastRow="0" w:firstColumn="1" w:lastColumn="0" w:noHBand="0" w:noVBand="1"/>
      </w:tblPr>
      <w:tblGrid>
        <w:gridCol w:w="2245"/>
        <w:gridCol w:w="1859"/>
      </w:tblGrid>
      <w:tr w:rsidR="008335D2" w:rsidRPr="005B1058" w14:paraId="5690313F" w14:textId="77777777" w:rsidTr="00A47266">
        <w:trPr>
          <w:trHeight w:val="375"/>
        </w:trPr>
        <w:tc>
          <w:tcPr>
            <w:tcW w:w="2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B8465" w14:textId="0B994FED" w:rsidR="008335D2" w:rsidRPr="005B1058" w:rsidRDefault="008335D2" w:rsidP="008335D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Inclining Block Tier by gallons</w:t>
            </w:r>
          </w:p>
        </w:tc>
        <w:tc>
          <w:tcPr>
            <w:tcW w:w="1859" w:type="dxa"/>
            <w:tcBorders>
              <w:top w:val="single" w:sz="4" w:space="0" w:color="auto"/>
              <w:left w:val="nil"/>
              <w:bottom w:val="single" w:sz="4" w:space="0" w:color="auto"/>
              <w:right w:val="single" w:sz="4" w:space="0" w:color="auto"/>
            </w:tcBorders>
            <w:shd w:val="clear" w:color="auto" w:fill="auto"/>
            <w:noWrap/>
            <w:vAlign w:val="center"/>
            <w:hideMark/>
          </w:tcPr>
          <w:p w14:paraId="1DC2D5C9" w14:textId="3C5E3E7E" w:rsidR="008335D2" w:rsidRPr="005B1058" w:rsidRDefault="008335D2" w:rsidP="008335D2">
            <w:pPr>
              <w:spacing w:after="0" w:line="240" w:lineRule="auto"/>
              <w:ind w:right="-158"/>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 xml:space="preserve">Inclining Block </w:t>
            </w:r>
            <w:proofErr w:type="gramStart"/>
            <w:r w:rsidRPr="005B1058">
              <w:rPr>
                <w:rFonts w:ascii="Footlight MT Light" w:eastAsia="Times New Roman" w:hAnsi="Footlight MT Light" w:cs="Times New Roman"/>
                <w:color w:val="000000"/>
                <w:sz w:val="18"/>
                <w:szCs w:val="18"/>
              </w:rPr>
              <w:t>Rate</w:t>
            </w:r>
            <w:r w:rsidR="000F6982">
              <w:rPr>
                <w:rFonts w:ascii="Footlight MT Light" w:eastAsia="Times New Roman" w:hAnsi="Footlight MT Light" w:cs="Times New Roman"/>
                <w:color w:val="000000"/>
                <w:sz w:val="18"/>
                <w:szCs w:val="18"/>
              </w:rPr>
              <w:t xml:space="preserve">  per</w:t>
            </w:r>
            <w:proofErr w:type="gramEnd"/>
            <w:r w:rsidR="000F6982">
              <w:rPr>
                <w:rFonts w:ascii="Footlight MT Light" w:eastAsia="Times New Roman" w:hAnsi="Footlight MT Light" w:cs="Times New Roman"/>
                <w:color w:val="000000"/>
                <w:sz w:val="18"/>
                <w:szCs w:val="18"/>
              </w:rPr>
              <w:t xml:space="preserve"> 1,000 gallons</w:t>
            </w:r>
          </w:p>
        </w:tc>
      </w:tr>
      <w:tr w:rsidR="008335D2" w:rsidRPr="005B1058" w14:paraId="31F50F13" w14:textId="77777777" w:rsidTr="00A47266">
        <w:trPr>
          <w:trHeight w:val="375"/>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74BE24AF" w14:textId="4F67D146" w:rsidR="008335D2" w:rsidRPr="005B1058" w:rsidRDefault="008335D2" w:rsidP="008335D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0</w:t>
            </w:r>
            <w:r w:rsidR="000F6982">
              <w:rPr>
                <w:rFonts w:ascii="Footlight MT Light" w:eastAsia="Times New Roman" w:hAnsi="Footlight MT Light" w:cs="Times New Roman"/>
                <w:color w:val="000000"/>
                <w:sz w:val="18"/>
                <w:szCs w:val="18"/>
              </w:rPr>
              <w:t>–</w:t>
            </w:r>
            <w:r w:rsidRPr="005B1058">
              <w:rPr>
                <w:rFonts w:ascii="Footlight MT Light" w:eastAsia="Times New Roman" w:hAnsi="Footlight MT Light" w:cs="Times New Roman"/>
                <w:color w:val="000000"/>
                <w:sz w:val="18"/>
                <w:szCs w:val="18"/>
              </w:rPr>
              <w:t>2,000 gallons</w:t>
            </w:r>
          </w:p>
        </w:tc>
        <w:tc>
          <w:tcPr>
            <w:tcW w:w="1859" w:type="dxa"/>
            <w:tcBorders>
              <w:top w:val="nil"/>
              <w:left w:val="nil"/>
              <w:bottom w:val="single" w:sz="4" w:space="0" w:color="auto"/>
              <w:right w:val="single" w:sz="4" w:space="0" w:color="auto"/>
            </w:tcBorders>
            <w:shd w:val="clear" w:color="auto" w:fill="auto"/>
            <w:noWrap/>
            <w:vAlign w:val="center"/>
            <w:hideMark/>
          </w:tcPr>
          <w:p w14:paraId="3D9255DF" w14:textId="77777777" w:rsidR="008335D2" w:rsidRPr="005B1058" w:rsidRDefault="008335D2" w:rsidP="008335D2">
            <w:pPr>
              <w:spacing w:after="0" w:line="240" w:lineRule="auto"/>
              <w:ind w:right="-158"/>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$4.50</w:t>
            </w:r>
          </w:p>
        </w:tc>
      </w:tr>
      <w:tr w:rsidR="008335D2" w:rsidRPr="005B1058" w14:paraId="55980B37" w14:textId="77777777" w:rsidTr="00A47266">
        <w:trPr>
          <w:trHeight w:val="375"/>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2150152F" w14:textId="1AFFAB5B" w:rsidR="008335D2" w:rsidRPr="005B1058" w:rsidRDefault="008335D2" w:rsidP="008335D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2,001</w:t>
            </w:r>
            <w:r w:rsidR="000F6982">
              <w:rPr>
                <w:rFonts w:ascii="Footlight MT Light" w:eastAsia="Times New Roman" w:hAnsi="Footlight MT Light" w:cs="Times New Roman"/>
                <w:color w:val="000000"/>
                <w:sz w:val="18"/>
                <w:szCs w:val="18"/>
              </w:rPr>
              <w:t>–</w:t>
            </w:r>
            <w:r w:rsidRPr="005B1058">
              <w:rPr>
                <w:rFonts w:ascii="Footlight MT Light" w:eastAsia="Times New Roman" w:hAnsi="Footlight MT Light" w:cs="Times New Roman"/>
                <w:color w:val="000000"/>
                <w:sz w:val="18"/>
                <w:szCs w:val="18"/>
              </w:rPr>
              <w:t>6,000 gallons</w:t>
            </w:r>
          </w:p>
        </w:tc>
        <w:tc>
          <w:tcPr>
            <w:tcW w:w="1859" w:type="dxa"/>
            <w:tcBorders>
              <w:top w:val="nil"/>
              <w:left w:val="nil"/>
              <w:bottom w:val="single" w:sz="4" w:space="0" w:color="auto"/>
              <w:right w:val="single" w:sz="4" w:space="0" w:color="auto"/>
            </w:tcBorders>
            <w:shd w:val="clear" w:color="auto" w:fill="auto"/>
            <w:noWrap/>
            <w:vAlign w:val="center"/>
            <w:hideMark/>
          </w:tcPr>
          <w:p w14:paraId="18497847" w14:textId="77777777" w:rsidR="008335D2" w:rsidRPr="005B1058" w:rsidRDefault="008335D2" w:rsidP="008335D2">
            <w:pPr>
              <w:spacing w:after="0" w:line="240" w:lineRule="auto"/>
              <w:ind w:right="-158"/>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$6.50</w:t>
            </w:r>
          </w:p>
        </w:tc>
      </w:tr>
      <w:tr w:rsidR="008335D2" w:rsidRPr="005B1058" w14:paraId="7522AB94" w14:textId="77777777" w:rsidTr="00A47266">
        <w:trPr>
          <w:trHeight w:val="375"/>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44F32B80" w14:textId="66B35C05" w:rsidR="008335D2" w:rsidRPr="005B1058" w:rsidRDefault="008335D2" w:rsidP="008335D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6,001</w:t>
            </w:r>
            <w:r w:rsidR="000F6982">
              <w:rPr>
                <w:rFonts w:ascii="Footlight MT Light" w:eastAsia="Times New Roman" w:hAnsi="Footlight MT Light" w:cs="Times New Roman"/>
                <w:color w:val="000000"/>
                <w:sz w:val="18"/>
                <w:szCs w:val="18"/>
              </w:rPr>
              <w:t>–</w:t>
            </w:r>
            <w:r w:rsidRPr="005B1058">
              <w:rPr>
                <w:rFonts w:ascii="Footlight MT Light" w:eastAsia="Times New Roman" w:hAnsi="Footlight MT Light" w:cs="Times New Roman"/>
                <w:color w:val="000000"/>
                <w:sz w:val="18"/>
                <w:szCs w:val="18"/>
              </w:rPr>
              <w:t>10,000 gallons</w:t>
            </w:r>
          </w:p>
        </w:tc>
        <w:tc>
          <w:tcPr>
            <w:tcW w:w="1859" w:type="dxa"/>
            <w:tcBorders>
              <w:top w:val="nil"/>
              <w:left w:val="nil"/>
              <w:bottom w:val="single" w:sz="4" w:space="0" w:color="auto"/>
              <w:right w:val="single" w:sz="4" w:space="0" w:color="auto"/>
            </w:tcBorders>
            <w:shd w:val="clear" w:color="auto" w:fill="auto"/>
            <w:noWrap/>
            <w:vAlign w:val="center"/>
            <w:hideMark/>
          </w:tcPr>
          <w:p w14:paraId="3FD8A444" w14:textId="77777777" w:rsidR="008335D2" w:rsidRPr="005B1058" w:rsidRDefault="008335D2" w:rsidP="008335D2">
            <w:pPr>
              <w:spacing w:after="0" w:line="240" w:lineRule="auto"/>
              <w:ind w:right="-158"/>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$8.75</w:t>
            </w:r>
          </w:p>
        </w:tc>
      </w:tr>
      <w:tr w:rsidR="008335D2" w:rsidRPr="005B1058" w14:paraId="1A266F99" w14:textId="77777777" w:rsidTr="00A47266">
        <w:trPr>
          <w:trHeight w:val="375"/>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4E1D35AA" w14:textId="12508457" w:rsidR="008335D2" w:rsidRPr="005B1058" w:rsidRDefault="008335D2" w:rsidP="008335D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10,001</w:t>
            </w:r>
            <w:r w:rsidR="000F6982">
              <w:rPr>
                <w:rFonts w:ascii="Footlight MT Light" w:eastAsia="Times New Roman" w:hAnsi="Footlight MT Light" w:cs="Times New Roman"/>
                <w:color w:val="000000"/>
                <w:sz w:val="18"/>
                <w:szCs w:val="18"/>
              </w:rPr>
              <w:t>–</w:t>
            </w:r>
            <w:r w:rsidRPr="005B1058">
              <w:rPr>
                <w:rFonts w:ascii="Footlight MT Light" w:eastAsia="Times New Roman" w:hAnsi="Footlight MT Light" w:cs="Times New Roman"/>
                <w:color w:val="000000"/>
                <w:sz w:val="18"/>
                <w:szCs w:val="18"/>
              </w:rPr>
              <w:t>20</w:t>
            </w:r>
            <w:r w:rsidR="00402AD3">
              <w:rPr>
                <w:rFonts w:ascii="Footlight MT Light" w:eastAsia="Times New Roman" w:hAnsi="Footlight MT Light" w:cs="Times New Roman"/>
                <w:color w:val="000000"/>
                <w:sz w:val="18"/>
                <w:szCs w:val="18"/>
              </w:rPr>
              <w:t>,</w:t>
            </w:r>
            <w:r w:rsidRPr="005B1058">
              <w:rPr>
                <w:rFonts w:ascii="Footlight MT Light" w:eastAsia="Times New Roman" w:hAnsi="Footlight MT Light" w:cs="Times New Roman"/>
                <w:color w:val="000000"/>
                <w:sz w:val="18"/>
                <w:szCs w:val="18"/>
              </w:rPr>
              <w:t>000 gallons</w:t>
            </w:r>
          </w:p>
        </w:tc>
        <w:tc>
          <w:tcPr>
            <w:tcW w:w="1859" w:type="dxa"/>
            <w:tcBorders>
              <w:top w:val="nil"/>
              <w:left w:val="nil"/>
              <w:bottom w:val="single" w:sz="4" w:space="0" w:color="auto"/>
              <w:right w:val="single" w:sz="4" w:space="0" w:color="auto"/>
            </w:tcBorders>
            <w:shd w:val="clear" w:color="auto" w:fill="auto"/>
            <w:noWrap/>
            <w:vAlign w:val="center"/>
            <w:hideMark/>
          </w:tcPr>
          <w:p w14:paraId="51A09FFC" w14:textId="77777777" w:rsidR="008335D2" w:rsidRPr="005B1058" w:rsidRDefault="008335D2" w:rsidP="008335D2">
            <w:pPr>
              <w:spacing w:after="0" w:line="240" w:lineRule="auto"/>
              <w:ind w:right="-158"/>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$10.50</w:t>
            </w:r>
          </w:p>
        </w:tc>
      </w:tr>
      <w:tr w:rsidR="008335D2" w:rsidRPr="005B1058" w14:paraId="07570EB3" w14:textId="77777777" w:rsidTr="00A47266">
        <w:trPr>
          <w:trHeight w:val="375"/>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4F940D62" w14:textId="6580AD01" w:rsidR="008335D2" w:rsidRPr="005B1058" w:rsidRDefault="008335D2" w:rsidP="008335D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20,001</w:t>
            </w:r>
            <w:r w:rsidR="000F6982">
              <w:rPr>
                <w:rFonts w:ascii="Footlight MT Light" w:eastAsia="Times New Roman" w:hAnsi="Footlight MT Light" w:cs="Times New Roman"/>
                <w:color w:val="000000"/>
                <w:sz w:val="18"/>
                <w:szCs w:val="18"/>
              </w:rPr>
              <w:t>–</w:t>
            </w:r>
            <w:r w:rsidRPr="005B1058">
              <w:rPr>
                <w:rFonts w:ascii="Footlight MT Light" w:eastAsia="Times New Roman" w:hAnsi="Footlight MT Light" w:cs="Times New Roman"/>
                <w:color w:val="000000"/>
                <w:sz w:val="18"/>
                <w:szCs w:val="18"/>
              </w:rPr>
              <w:t>40,000 gallons</w:t>
            </w:r>
          </w:p>
        </w:tc>
        <w:tc>
          <w:tcPr>
            <w:tcW w:w="1859" w:type="dxa"/>
            <w:tcBorders>
              <w:top w:val="nil"/>
              <w:left w:val="nil"/>
              <w:bottom w:val="single" w:sz="4" w:space="0" w:color="auto"/>
              <w:right w:val="single" w:sz="4" w:space="0" w:color="auto"/>
            </w:tcBorders>
            <w:shd w:val="clear" w:color="auto" w:fill="auto"/>
            <w:noWrap/>
            <w:vAlign w:val="center"/>
            <w:hideMark/>
          </w:tcPr>
          <w:p w14:paraId="7DD24968" w14:textId="77777777" w:rsidR="008335D2" w:rsidRPr="005B1058" w:rsidRDefault="008335D2" w:rsidP="008335D2">
            <w:pPr>
              <w:spacing w:after="0" w:line="240" w:lineRule="auto"/>
              <w:ind w:right="-158"/>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$13.00</w:t>
            </w:r>
          </w:p>
        </w:tc>
      </w:tr>
      <w:tr w:rsidR="008335D2" w:rsidRPr="005B1058" w14:paraId="670CAB28" w14:textId="77777777" w:rsidTr="00A47266">
        <w:trPr>
          <w:trHeight w:val="375"/>
        </w:trPr>
        <w:tc>
          <w:tcPr>
            <w:tcW w:w="2245" w:type="dxa"/>
            <w:tcBorders>
              <w:top w:val="nil"/>
              <w:left w:val="single" w:sz="4" w:space="0" w:color="auto"/>
              <w:bottom w:val="single" w:sz="4" w:space="0" w:color="auto"/>
              <w:right w:val="single" w:sz="4" w:space="0" w:color="auto"/>
            </w:tcBorders>
            <w:shd w:val="clear" w:color="auto" w:fill="auto"/>
            <w:noWrap/>
            <w:vAlign w:val="center"/>
            <w:hideMark/>
          </w:tcPr>
          <w:p w14:paraId="31DB9C81" w14:textId="504B07EC" w:rsidR="008335D2" w:rsidRPr="005B1058" w:rsidRDefault="008335D2" w:rsidP="008335D2">
            <w:pPr>
              <w:spacing w:after="0" w:line="240" w:lineRule="auto"/>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40,001 gallons</w:t>
            </w:r>
            <w:r w:rsidR="000F6982">
              <w:rPr>
                <w:rFonts w:ascii="Footlight MT Light" w:eastAsia="Times New Roman" w:hAnsi="Footlight MT Light" w:cs="Times New Roman"/>
                <w:color w:val="000000"/>
                <w:sz w:val="18"/>
                <w:szCs w:val="18"/>
              </w:rPr>
              <w:t>–</w:t>
            </w:r>
            <w:r w:rsidRPr="005B1058">
              <w:rPr>
                <w:rFonts w:ascii="Footlight MT Light" w:eastAsia="Times New Roman" w:hAnsi="Footlight MT Light" w:cs="Times New Roman"/>
                <w:color w:val="000000"/>
                <w:sz w:val="18"/>
                <w:szCs w:val="18"/>
              </w:rPr>
              <w:t xml:space="preserve">UP </w:t>
            </w:r>
          </w:p>
        </w:tc>
        <w:tc>
          <w:tcPr>
            <w:tcW w:w="1859" w:type="dxa"/>
            <w:tcBorders>
              <w:top w:val="nil"/>
              <w:left w:val="nil"/>
              <w:bottom w:val="single" w:sz="4" w:space="0" w:color="auto"/>
              <w:right w:val="single" w:sz="4" w:space="0" w:color="auto"/>
            </w:tcBorders>
            <w:shd w:val="clear" w:color="auto" w:fill="auto"/>
            <w:noWrap/>
            <w:vAlign w:val="center"/>
            <w:hideMark/>
          </w:tcPr>
          <w:p w14:paraId="510FD289" w14:textId="77777777" w:rsidR="008335D2" w:rsidRPr="005B1058" w:rsidRDefault="008335D2" w:rsidP="008335D2">
            <w:pPr>
              <w:spacing w:after="0" w:line="240" w:lineRule="auto"/>
              <w:ind w:right="-158"/>
              <w:jc w:val="center"/>
              <w:rPr>
                <w:rFonts w:ascii="Footlight MT Light" w:eastAsia="Times New Roman" w:hAnsi="Footlight MT Light" w:cs="Times New Roman"/>
                <w:color w:val="000000"/>
                <w:sz w:val="18"/>
                <w:szCs w:val="18"/>
              </w:rPr>
            </w:pPr>
            <w:r w:rsidRPr="005B1058">
              <w:rPr>
                <w:rFonts w:ascii="Footlight MT Light" w:eastAsia="Times New Roman" w:hAnsi="Footlight MT Light" w:cs="Times New Roman"/>
                <w:color w:val="000000"/>
                <w:sz w:val="18"/>
                <w:szCs w:val="18"/>
              </w:rPr>
              <w:t>$15.00</w:t>
            </w:r>
          </w:p>
        </w:tc>
      </w:tr>
    </w:tbl>
    <w:p w14:paraId="24EA3B0F" w14:textId="77777777" w:rsidR="00B61D85" w:rsidRDefault="00B61D85" w:rsidP="00B61D85">
      <w:pPr>
        <w:tabs>
          <w:tab w:val="left" w:pos="1094"/>
        </w:tabs>
        <w:spacing w:after="0" w:line="240" w:lineRule="auto"/>
        <w:rPr>
          <w:rFonts w:ascii="Times New Roman" w:eastAsia="Times New Roman" w:hAnsi="Times New Roman" w:cs="Times New Roman"/>
        </w:rPr>
      </w:pPr>
      <w:r>
        <w:rPr>
          <w:rFonts w:ascii="Times New Roman" w:eastAsia="Times New Roman" w:hAnsi="Times New Roman" w:cs="Times New Roman"/>
        </w:rPr>
        <w:tab/>
      </w:r>
    </w:p>
    <w:p w14:paraId="2FA0103B" w14:textId="77777777" w:rsidR="008335D2" w:rsidRDefault="008335D2" w:rsidP="00B61D85">
      <w:pPr>
        <w:widowControl w:val="0"/>
        <w:spacing w:after="0" w:line="240" w:lineRule="auto"/>
        <w:ind w:right="-432"/>
        <w:jc w:val="both"/>
        <w:rPr>
          <w:rFonts w:ascii="Footlight MT Light" w:eastAsia="Times New Roman" w:hAnsi="Footlight MT Light" w:cs="Times New Roman"/>
          <w:sz w:val="20"/>
          <w:szCs w:val="20"/>
        </w:rPr>
      </w:pPr>
    </w:p>
    <w:p w14:paraId="2754334A" w14:textId="77777777" w:rsidR="008335D2" w:rsidRDefault="008335D2" w:rsidP="00B61D85">
      <w:pPr>
        <w:widowControl w:val="0"/>
        <w:spacing w:after="0" w:line="240" w:lineRule="auto"/>
        <w:ind w:right="-432"/>
        <w:jc w:val="both"/>
        <w:rPr>
          <w:rFonts w:ascii="Footlight MT Light" w:eastAsia="Times New Roman" w:hAnsi="Footlight MT Light" w:cs="Times New Roman"/>
          <w:sz w:val="20"/>
          <w:szCs w:val="20"/>
        </w:rPr>
      </w:pPr>
    </w:p>
    <w:p w14:paraId="15948488" w14:textId="77777777" w:rsidR="008335D2" w:rsidRDefault="008335D2" w:rsidP="00B61D85">
      <w:pPr>
        <w:widowControl w:val="0"/>
        <w:spacing w:after="0" w:line="240" w:lineRule="auto"/>
        <w:ind w:right="-432"/>
        <w:jc w:val="both"/>
        <w:rPr>
          <w:rFonts w:ascii="Footlight MT Light" w:eastAsia="Times New Roman" w:hAnsi="Footlight MT Light" w:cs="Times New Roman"/>
          <w:sz w:val="20"/>
          <w:szCs w:val="20"/>
        </w:rPr>
      </w:pPr>
    </w:p>
    <w:p w14:paraId="234FD888" w14:textId="77777777" w:rsidR="008335D2" w:rsidRDefault="008335D2" w:rsidP="00B61D85">
      <w:pPr>
        <w:widowControl w:val="0"/>
        <w:spacing w:after="0" w:line="240" w:lineRule="auto"/>
        <w:ind w:right="-432"/>
        <w:jc w:val="both"/>
        <w:rPr>
          <w:rFonts w:ascii="Footlight MT Light" w:eastAsia="Times New Roman" w:hAnsi="Footlight MT Light" w:cs="Times New Roman"/>
          <w:sz w:val="20"/>
          <w:szCs w:val="20"/>
        </w:rPr>
      </w:pPr>
    </w:p>
    <w:p w14:paraId="36E5A2A6" w14:textId="77777777" w:rsidR="008335D2" w:rsidRDefault="008335D2" w:rsidP="00B61D85">
      <w:pPr>
        <w:widowControl w:val="0"/>
        <w:spacing w:after="0" w:line="240" w:lineRule="auto"/>
        <w:ind w:right="-432"/>
        <w:jc w:val="both"/>
        <w:rPr>
          <w:rFonts w:ascii="Footlight MT Light" w:eastAsia="Times New Roman" w:hAnsi="Footlight MT Light" w:cs="Times New Roman"/>
          <w:sz w:val="20"/>
          <w:szCs w:val="20"/>
        </w:rPr>
      </w:pPr>
    </w:p>
    <w:p w14:paraId="114C2C7F" w14:textId="77777777" w:rsidR="008335D2" w:rsidRDefault="008335D2" w:rsidP="00B61D85">
      <w:pPr>
        <w:widowControl w:val="0"/>
        <w:spacing w:after="0" w:line="240" w:lineRule="auto"/>
        <w:ind w:right="-432"/>
        <w:jc w:val="both"/>
        <w:rPr>
          <w:rFonts w:ascii="Footlight MT Light" w:eastAsia="Times New Roman" w:hAnsi="Footlight MT Light" w:cs="Times New Roman"/>
          <w:sz w:val="20"/>
          <w:szCs w:val="20"/>
        </w:rPr>
      </w:pPr>
    </w:p>
    <w:p w14:paraId="5341767A" w14:textId="77777777" w:rsidR="008335D2" w:rsidRDefault="008335D2" w:rsidP="00B61D85">
      <w:pPr>
        <w:widowControl w:val="0"/>
        <w:spacing w:after="0" w:line="240" w:lineRule="auto"/>
        <w:ind w:right="-432"/>
        <w:jc w:val="both"/>
        <w:rPr>
          <w:rFonts w:ascii="Footlight MT Light" w:eastAsia="Times New Roman" w:hAnsi="Footlight MT Light" w:cs="Times New Roman"/>
          <w:sz w:val="20"/>
          <w:szCs w:val="20"/>
        </w:rPr>
      </w:pPr>
    </w:p>
    <w:p w14:paraId="5508477E" w14:textId="77777777" w:rsidR="008335D2" w:rsidRDefault="008335D2" w:rsidP="00B61D85">
      <w:pPr>
        <w:widowControl w:val="0"/>
        <w:spacing w:after="0" w:line="240" w:lineRule="auto"/>
        <w:ind w:right="-432"/>
        <w:jc w:val="both"/>
        <w:rPr>
          <w:rFonts w:ascii="Footlight MT Light" w:eastAsia="Times New Roman" w:hAnsi="Footlight MT Light" w:cs="Times New Roman"/>
          <w:sz w:val="20"/>
          <w:szCs w:val="20"/>
        </w:rPr>
      </w:pPr>
    </w:p>
    <w:p w14:paraId="046ED263" w14:textId="77777777" w:rsidR="00C05B8D" w:rsidRDefault="00C05B8D" w:rsidP="00B61D85">
      <w:pPr>
        <w:widowControl w:val="0"/>
        <w:spacing w:after="0" w:line="240" w:lineRule="auto"/>
        <w:ind w:right="-432"/>
        <w:jc w:val="both"/>
        <w:rPr>
          <w:rFonts w:ascii="Footlight MT Light" w:eastAsia="Times New Roman" w:hAnsi="Footlight MT Light" w:cs="Times New Roman"/>
          <w:sz w:val="20"/>
          <w:szCs w:val="20"/>
        </w:rPr>
      </w:pPr>
    </w:p>
    <w:p w14:paraId="3B163A4B" w14:textId="41CC3E9A" w:rsidR="008335D2" w:rsidRPr="00C05B8D" w:rsidRDefault="00C05B8D" w:rsidP="000F6982">
      <w:pPr>
        <w:widowControl w:val="0"/>
        <w:spacing w:after="0" w:line="240" w:lineRule="auto"/>
        <w:jc w:val="both"/>
        <w:rPr>
          <w:rFonts w:ascii="Footlight MT Light" w:eastAsia="Times New Roman" w:hAnsi="Footlight MT Light" w:cs="Times New Roman"/>
          <w:sz w:val="20"/>
          <w:szCs w:val="20"/>
          <w:u w:val="single"/>
        </w:rPr>
      </w:pPr>
      <w:r w:rsidRPr="00C05B8D">
        <w:rPr>
          <w:rFonts w:ascii="Footlight MT Light" w:eastAsia="Times New Roman" w:hAnsi="Footlight MT Light" w:cs="Times New Roman"/>
          <w:sz w:val="20"/>
          <w:szCs w:val="20"/>
          <w:u w:val="single"/>
        </w:rPr>
        <w:t>*</w:t>
      </w:r>
      <w:r w:rsidR="008335D2" w:rsidRPr="00C05B8D">
        <w:rPr>
          <w:rFonts w:ascii="Footlight MT Light" w:eastAsia="Times New Roman" w:hAnsi="Footlight MT Light" w:cs="Times New Roman"/>
          <w:sz w:val="20"/>
          <w:szCs w:val="20"/>
          <w:u w:val="single"/>
        </w:rPr>
        <w:t>Sewer</w:t>
      </w:r>
      <w:r w:rsidR="000F6982">
        <w:rPr>
          <w:rFonts w:ascii="Footlight MT Light" w:eastAsia="Times New Roman" w:hAnsi="Footlight MT Light" w:cs="Times New Roman"/>
          <w:sz w:val="20"/>
          <w:szCs w:val="20"/>
          <w:u w:val="single"/>
        </w:rPr>
        <w:t>–</w:t>
      </w:r>
      <w:r w:rsidR="008335D2" w:rsidRPr="00C05B8D">
        <w:rPr>
          <w:rFonts w:ascii="Footlight MT Light" w:eastAsia="Times New Roman" w:hAnsi="Footlight MT Light" w:cs="Times New Roman"/>
          <w:sz w:val="20"/>
          <w:szCs w:val="20"/>
          <w:u w:val="single"/>
        </w:rPr>
        <w:t>only rates</w:t>
      </w:r>
      <w:r w:rsidR="000F6982">
        <w:rPr>
          <w:rFonts w:ascii="Footlight MT Light" w:eastAsia="Times New Roman" w:hAnsi="Footlight MT Light" w:cs="Times New Roman"/>
          <w:sz w:val="20"/>
          <w:szCs w:val="20"/>
          <w:u w:val="single"/>
        </w:rPr>
        <w:t xml:space="preserve"> will be</w:t>
      </w:r>
      <w:r w:rsidR="008335D2" w:rsidRPr="00C05B8D">
        <w:rPr>
          <w:rFonts w:ascii="Footlight MT Light" w:eastAsia="Times New Roman" w:hAnsi="Footlight MT Light" w:cs="Times New Roman"/>
          <w:sz w:val="20"/>
          <w:szCs w:val="20"/>
          <w:u w:val="single"/>
        </w:rPr>
        <w:t xml:space="preserve"> $45.00</w:t>
      </w:r>
      <w:r w:rsidR="000F6982">
        <w:rPr>
          <w:rFonts w:ascii="Footlight MT Light" w:eastAsia="Times New Roman" w:hAnsi="Footlight MT Light" w:cs="Times New Roman"/>
          <w:sz w:val="20"/>
          <w:szCs w:val="20"/>
          <w:u w:val="single"/>
        </w:rPr>
        <w:t>/month</w:t>
      </w:r>
      <w:r w:rsidR="008335D2" w:rsidRPr="00C05B8D">
        <w:rPr>
          <w:rFonts w:ascii="Footlight MT Light" w:eastAsia="Times New Roman" w:hAnsi="Footlight MT Light" w:cs="Times New Roman"/>
          <w:sz w:val="20"/>
          <w:szCs w:val="20"/>
          <w:u w:val="single"/>
        </w:rPr>
        <w:t xml:space="preserve"> plus the </w:t>
      </w:r>
      <w:r w:rsidR="000F6982">
        <w:rPr>
          <w:rFonts w:ascii="Footlight MT Light" w:eastAsia="Times New Roman" w:hAnsi="Footlight MT Light" w:cs="Times New Roman"/>
          <w:sz w:val="20"/>
          <w:szCs w:val="20"/>
          <w:u w:val="single"/>
        </w:rPr>
        <w:t>required regulatory a</w:t>
      </w:r>
      <w:r w:rsidR="008335D2" w:rsidRPr="00C05B8D">
        <w:rPr>
          <w:rFonts w:ascii="Footlight MT Light" w:eastAsia="Times New Roman" w:hAnsi="Footlight MT Light" w:cs="Times New Roman"/>
          <w:sz w:val="20"/>
          <w:szCs w:val="20"/>
          <w:u w:val="single"/>
        </w:rPr>
        <w:t>ssessment fee</w:t>
      </w:r>
      <w:r w:rsidR="000F6982">
        <w:rPr>
          <w:rFonts w:ascii="Footlight MT Light" w:eastAsia="Times New Roman" w:hAnsi="Footlight MT Light" w:cs="Times New Roman"/>
          <w:sz w:val="20"/>
          <w:szCs w:val="20"/>
          <w:u w:val="single"/>
        </w:rPr>
        <w:t xml:space="preserve"> charged to all customers</w:t>
      </w:r>
      <w:r w:rsidR="008335D2" w:rsidRPr="00C05B8D">
        <w:rPr>
          <w:rFonts w:ascii="Footlight MT Light" w:eastAsia="Times New Roman" w:hAnsi="Footlight MT Light" w:cs="Times New Roman"/>
          <w:sz w:val="20"/>
          <w:szCs w:val="20"/>
          <w:u w:val="single"/>
        </w:rPr>
        <w:t>.</w:t>
      </w:r>
    </w:p>
    <w:p w14:paraId="5A544BB3" w14:textId="77777777" w:rsidR="00C05B8D" w:rsidRDefault="00C05B8D" w:rsidP="00B61D85">
      <w:pPr>
        <w:widowControl w:val="0"/>
        <w:spacing w:after="0" w:line="240" w:lineRule="auto"/>
        <w:ind w:right="-432"/>
        <w:jc w:val="both"/>
        <w:rPr>
          <w:rFonts w:ascii="Footlight MT Light" w:eastAsia="Times New Roman" w:hAnsi="Footlight MT Light" w:cs="Times New Roman"/>
          <w:sz w:val="20"/>
          <w:szCs w:val="20"/>
        </w:rPr>
      </w:pPr>
    </w:p>
    <w:p w14:paraId="19DA6100" w14:textId="4925C881" w:rsidR="00381BCD" w:rsidRPr="00C05B8D" w:rsidRDefault="009F76BC" w:rsidP="000F6982">
      <w:pPr>
        <w:widowControl w:val="0"/>
        <w:spacing w:after="0" w:line="240" w:lineRule="auto"/>
        <w:ind w:firstLine="720"/>
        <w:jc w:val="both"/>
        <w:rPr>
          <w:rFonts w:ascii="Footlight MT Light" w:eastAsia="Times New Roman" w:hAnsi="Footlight MT Light" w:cs="Times New Roman"/>
          <w:sz w:val="20"/>
          <w:szCs w:val="20"/>
        </w:rPr>
      </w:pPr>
      <w:r w:rsidRPr="00C05B8D">
        <w:rPr>
          <w:rFonts w:ascii="Footlight MT Light" w:eastAsia="Times New Roman" w:hAnsi="Footlight MT Light" w:cs="Times New Roman"/>
          <w:sz w:val="20"/>
          <w:szCs w:val="20"/>
        </w:rPr>
        <w:t>For more information about the rate increase,</w:t>
      </w:r>
      <w:r w:rsidR="00C05B8D" w:rsidRPr="00C05B8D">
        <w:rPr>
          <w:rFonts w:ascii="Footlight MT Light" w:eastAsia="Times New Roman" w:hAnsi="Footlight MT Light" w:cs="Times New Roman"/>
          <w:sz w:val="20"/>
          <w:szCs w:val="20"/>
        </w:rPr>
        <w:t xml:space="preserve"> </w:t>
      </w:r>
      <w:r w:rsidR="00540BC8">
        <w:rPr>
          <w:rFonts w:ascii="Footlight MT Light" w:eastAsia="Times New Roman" w:hAnsi="Footlight MT Light" w:cs="Times New Roman"/>
          <w:sz w:val="20"/>
          <w:szCs w:val="20"/>
        </w:rPr>
        <w:t xml:space="preserve">and/or </w:t>
      </w:r>
      <w:r w:rsidR="000F6982">
        <w:rPr>
          <w:rFonts w:ascii="Footlight MT Light" w:eastAsia="Times New Roman" w:hAnsi="Footlight MT Light" w:cs="Times New Roman"/>
          <w:sz w:val="20"/>
          <w:szCs w:val="20"/>
        </w:rPr>
        <w:t>t</w:t>
      </w:r>
      <w:r w:rsidR="00C05B8D" w:rsidRPr="00C05B8D">
        <w:rPr>
          <w:rFonts w:ascii="Footlight MT Light" w:eastAsia="Times New Roman" w:hAnsi="Footlight MT Light" w:cs="Times New Roman"/>
          <w:sz w:val="20"/>
          <w:szCs w:val="20"/>
        </w:rPr>
        <w:t>ariff,</w:t>
      </w:r>
      <w:r w:rsidRPr="00C05B8D">
        <w:rPr>
          <w:rFonts w:ascii="Footlight MT Light" w:eastAsia="Times New Roman" w:hAnsi="Footlight MT Light" w:cs="Times New Roman"/>
          <w:sz w:val="20"/>
          <w:szCs w:val="20"/>
        </w:rPr>
        <w:t xml:space="preserve"> please contact the Corporation at (979)-234-7422 or in person</w:t>
      </w:r>
      <w:r w:rsidR="0006513E">
        <w:rPr>
          <w:rFonts w:ascii="Footlight MT Light" w:eastAsia="Times New Roman" w:hAnsi="Footlight MT Light" w:cs="Times New Roman"/>
          <w:sz w:val="20"/>
          <w:szCs w:val="20"/>
        </w:rPr>
        <w:t>,</w:t>
      </w:r>
      <w:r w:rsidRPr="00C05B8D">
        <w:rPr>
          <w:rFonts w:ascii="Footlight MT Light" w:eastAsia="Times New Roman" w:hAnsi="Footlight MT Light" w:cs="Times New Roman"/>
          <w:sz w:val="20"/>
          <w:szCs w:val="20"/>
        </w:rPr>
        <w:t xml:space="preserve"> </w:t>
      </w:r>
      <w:r w:rsidR="0006513E">
        <w:rPr>
          <w:rFonts w:ascii="Footlight MT Light" w:eastAsia="Times New Roman" w:hAnsi="Footlight MT Light" w:cs="Times New Roman"/>
          <w:sz w:val="20"/>
          <w:szCs w:val="20"/>
        </w:rPr>
        <w:t xml:space="preserve">during normal business hours of 8:00 AM to 4:30 PM, Monday through Friday, </w:t>
      </w:r>
      <w:r w:rsidRPr="00C05B8D">
        <w:rPr>
          <w:rFonts w:ascii="Footlight MT Light" w:eastAsia="Times New Roman" w:hAnsi="Footlight MT Light" w:cs="Times New Roman"/>
          <w:sz w:val="20"/>
          <w:szCs w:val="20"/>
        </w:rPr>
        <w:t>at our main office 5725 Avenue D, Sheridan</w:t>
      </w:r>
      <w:r w:rsidR="0006513E">
        <w:rPr>
          <w:rFonts w:ascii="Footlight MT Light" w:eastAsia="Times New Roman" w:hAnsi="Footlight MT Light" w:cs="Times New Roman"/>
          <w:sz w:val="20"/>
          <w:szCs w:val="20"/>
        </w:rPr>
        <w:t>,</w:t>
      </w:r>
      <w:r w:rsidRPr="00C05B8D">
        <w:rPr>
          <w:rFonts w:ascii="Footlight MT Light" w:eastAsia="Times New Roman" w:hAnsi="Footlight MT Light" w:cs="Times New Roman"/>
          <w:sz w:val="20"/>
          <w:szCs w:val="20"/>
        </w:rPr>
        <w:t xml:space="preserve"> T</w:t>
      </w:r>
      <w:r w:rsidR="0006513E">
        <w:rPr>
          <w:rFonts w:ascii="Footlight MT Light" w:eastAsia="Times New Roman" w:hAnsi="Footlight MT Light" w:cs="Times New Roman"/>
          <w:sz w:val="20"/>
          <w:szCs w:val="20"/>
        </w:rPr>
        <w:t>exas</w:t>
      </w:r>
      <w:r w:rsidRPr="00C05B8D">
        <w:rPr>
          <w:rFonts w:ascii="Footlight MT Light" w:eastAsia="Times New Roman" w:hAnsi="Footlight MT Light" w:cs="Times New Roman"/>
          <w:sz w:val="20"/>
          <w:szCs w:val="20"/>
        </w:rPr>
        <w:t xml:space="preserve"> 77475.</w:t>
      </w:r>
      <w:r w:rsidR="00C05B8D" w:rsidRPr="00C05B8D">
        <w:rPr>
          <w:rFonts w:ascii="Footlight MT Light" w:eastAsia="Times New Roman" w:hAnsi="Footlight MT Light" w:cs="Times New Roman"/>
          <w:sz w:val="20"/>
          <w:szCs w:val="20"/>
        </w:rPr>
        <w:t xml:space="preserve">  You may also email us at </w:t>
      </w:r>
      <w:hyperlink r:id="rId7" w:history="1">
        <w:r w:rsidR="00C05B8D" w:rsidRPr="00C05B8D">
          <w:rPr>
            <w:rStyle w:val="Hyperlink"/>
            <w:rFonts w:ascii="Footlight MT Light" w:eastAsia="Times New Roman" w:hAnsi="Footlight MT Light" w:cs="Times New Roman"/>
            <w:color w:val="auto"/>
            <w:sz w:val="20"/>
            <w:szCs w:val="20"/>
          </w:rPr>
          <w:t>sheridanwater@gmail.com</w:t>
        </w:r>
      </w:hyperlink>
      <w:r w:rsidR="00C05B8D" w:rsidRPr="00C05B8D">
        <w:rPr>
          <w:rFonts w:ascii="Footlight MT Light" w:eastAsia="Times New Roman" w:hAnsi="Footlight MT Light" w:cs="Times New Roman"/>
          <w:sz w:val="20"/>
          <w:szCs w:val="20"/>
        </w:rPr>
        <w:t xml:space="preserve">.  Please visit our website at </w:t>
      </w:r>
      <w:hyperlink r:id="rId8" w:history="1">
        <w:r w:rsidR="00C05B8D" w:rsidRPr="00C05B8D">
          <w:rPr>
            <w:rStyle w:val="Hyperlink"/>
            <w:rFonts w:ascii="Footlight MT Light" w:eastAsia="Times New Roman" w:hAnsi="Footlight MT Light" w:cs="Times New Roman"/>
            <w:color w:val="auto"/>
            <w:sz w:val="20"/>
            <w:szCs w:val="20"/>
          </w:rPr>
          <w:t>www.sheridanwater.myruralwater.com</w:t>
        </w:r>
      </w:hyperlink>
      <w:r w:rsidR="00C05B8D" w:rsidRPr="00C05B8D">
        <w:rPr>
          <w:rFonts w:ascii="Footlight MT Light" w:eastAsia="Times New Roman" w:hAnsi="Footlight MT Light" w:cs="Times New Roman"/>
          <w:sz w:val="20"/>
          <w:szCs w:val="20"/>
        </w:rPr>
        <w:t xml:space="preserve"> for updated information.</w:t>
      </w:r>
    </w:p>
    <w:p w14:paraId="364F545E" w14:textId="3CEB72E3" w:rsidR="00B61D85" w:rsidRDefault="00B61D85" w:rsidP="00B61D85">
      <w:pPr>
        <w:widowControl w:val="0"/>
        <w:spacing w:after="0" w:line="240" w:lineRule="auto"/>
        <w:ind w:right="-432"/>
        <w:jc w:val="both"/>
        <w:rPr>
          <w:rFonts w:ascii="Footlight MT Light" w:eastAsia="Times New Roman" w:hAnsi="Footlight MT Light" w:cs="Times New Roman"/>
          <w:sz w:val="20"/>
          <w:szCs w:val="20"/>
        </w:rPr>
      </w:pPr>
    </w:p>
    <w:p w14:paraId="07A02F9B" w14:textId="0A83F0A1" w:rsidR="005B1058" w:rsidRDefault="00F02ABE" w:rsidP="00B61D85">
      <w:pPr>
        <w:widowControl w:val="0"/>
        <w:spacing w:after="0" w:line="240" w:lineRule="auto"/>
        <w:ind w:right="-432"/>
        <w:jc w:val="both"/>
        <w:rPr>
          <w:rFonts w:ascii="Footlight MT Light" w:eastAsia="Times New Roman" w:hAnsi="Footlight MT Light" w:cs="Times New Roman"/>
          <w:sz w:val="20"/>
          <w:szCs w:val="20"/>
        </w:rPr>
      </w:pPr>
      <w:r>
        <w:rPr>
          <w:rFonts w:ascii="Footlight MT Light" w:eastAsia="Times New Roman" w:hAnsi="Footlight MT Light" w:cs="Times New Roman"/>
          <w:noProof/>
          <w:sz w:val="20"/>
          <w:szCs w:val="20"/>
        </w:rPr>
        <w:drawing>
          <wp:anchor distT="0" distB="0" distL="114300" distR="114300" simplePos="0" relativeHeight="251658240" behindDoc="0" locked="0" layoutInCell="1" allowOverlap="1" wp14:anchorId="7FF1D1F5" wp14:editId="02B30445">
            <wp:simplePos x="0" y="0"/>
            <wp:positionH relativeFrom="column">
              <wp:posOffset>3849939</wp:posOffset>
            </wp:positionH>
            <wp:positionV relativeFrom="paragraph">
              <wp:posOffset>52733</wp:posOffset>
            </wp:positionV>
            <wp:extent cx="2162810" cy="318135"/>
            <wp:effectExtent l="0" t="0" r="8890" b="5715"/>
            <wp:wrapNone/>
            <wp:docPr id="3846760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810" cy="318135"/>
                    </a:xfrm>
                    <a:prstGeom prst="rect">
                      <a:avLst/>
                    </a:prstGeom>
                    <a:noFill/>
                    <a:ln>
                      <a:noFill/>
                    </a:ln>
                  </pic:spPr>
                </pic:pic>
              </a:graphicData>
            </a:graphic>
          </wp:anchor>
        </w:drawing>
      </w:r>
    </w:p>
    <w:p w14:paraId="7D1DD56D" w14:textId="32D0ACDA" w:rsidR="00C05B8D" w:rsidRDefault="00F02ABE" w:rsidP="00B61D85">
      <w:pPr>
        <w:widowControl w:val="0"/>
        <w:spacing w:after="0" w:line="240" w:lineRule="auto"/>
        <w:ind w:right="-432"/>
        <w:jc w:val="both"/>
        <w:rPr>
          <w:rFonts w:ascii="Footlight MT Light" w:eastAsia="Times New Roman" w:hAnsi="Footlight MT Light" w:cs="Times New Roman"/>
          <w:sz w:val="20"/>
          <w:szCs w:val="20"/>
        </w:rPr>
      </w:pPr>
      <w:r>
        <w:rPr>
          <w:rFonts w:ascii="Footlight MT Light" w:eastAsia="Times New Roman" w:hAnsi="Footlight MT Light" w:cs="Times New Roman"/>
          <w:sz w:val="20"/>
          <w:szCs w:val="20"/>
        </w:rPr>
        <w:tab/>
      </w:r>
      <w:r>
        <w:rPr>
          <w:rFonts w:ascii="Footlight MT Light" w:eastAsia="Times New Roman" w:hAnsi="Footlight MT Light" w:cs="Times New Roman"/>
          <w:sz w:val="20"/>
          <w:szCs w:val="20"/>
        </w:rPr>
        <w:tab/>
      </w:r>
      <w:r>
        <w:rPr>
          <w:rFonts w:ascii="Footlight MT Light" w:eastAsia="Times New Roman" w:hAnsi="Footlight MT Light" w:cs="Times New Roman"/>
          <w:sz w:val="20"/>
          <w:szCs w:val="20"/>
        </w:rPr>
        <w:tab/>
      </w:r>
      <w:r>
        <w:rPr>
          <w:rFonts w:ascii="Footlight MT Light" w:eastAsia="Times New Roman" w:hAnsi="Footlight MT Light" w:cs="Times New Roman"/>
          <w:sz w:val="20"/>
          <w:szCs w:val="20"/>
        </w:rPr>
        <w:tab/>
      </w:r>
      <w:r>
        <w:rPr>
          <w:rFonts w:ascii="Footlight MT Light" w:eastAsia="Times New Roman" w:hAnsi="Footlight MT Light" w:cs="Times New Roman"/>
          <w:sz w:val="20"/>
          <w:szCs w:val="20"/>
        </w:rPr>
        <w:tab/>
      </w:r>
      <w:r>
        <w:rPr>
          <w:rFonts w:ascii="Footlight MT Light" w:eastAsia="Times New Roman" w:hAnsi="Footlight MT Light" w:cs="Times New Roman"/>
          <w:sz w:val="20"/>
          <w:szCs w:val="20"/>
        </w:rPr>
        <w:tab/>
      </w:r>
      <w:r>
        <w:rPr>
          <w:rFonts w:ascii="Footlight MT Light" w:eastAsia="Times New Roman" w:hAnsi="Footlight MT Light" w:cs="Times New Roman"/>
          <w:sz w:val="20"/>
          <w:szCs w:val="20"/>
        </w:rPr>
        <w:tab/>
      </w:r>
      <w:r>
        <w:rPr>
          <w:rFonts w:ascii="Footlight MT Light" w:eastAsia="Times New Roman" w:hAnsi="Footlight MT Light" w:cs="Times New Roman"/>
          <w:sz w:val="20"/>
          <w:szCs w:val="20"/>
        </w:rPr>
        <w:tab/>
      </w:r>
    </w:p>
    <w:p w14:paraId="76DA2AB5" w14:textId="5FFF3F0C" w:rsidR="00B61D85" w:rsidRPr="00281EBC" w:rsidRDefault="00281EBC" w:rsidP="00281EBC">
      <w:pPr>
        <w:spacing w:after="0"/>
        <w:rPr>
          <w:rFonts w:ascii="Footlight MT Light" w:eastAsia="Times New Roman" w:hAnsi="Footlight MT Light" w:cs="Times New Roman"/>
          <w:sz w:val="20"/>
          <w:szCs w:val="20"/>
        </w:rPr>
      </w:pPr>
      <w:r w:rsidRPr="00281EBC">
        <w:rPr>
          <w:rFonts w:ascii="Footlight MT Light" w:eastAsia="Times New Roman" w:hAnsi="Footlight MT Light" w:cs="Times New Roman"/>
          <w:sz w:val="20"/>
          <w:szCs w:val="20"/>
        </w:rPr>
        <w:t>Thanks,</w:t>
      </w:r>
      <w:r w:rsidRPr="00281EBC">
        <w:rPr>
          <w:rFonts w:ascii="Footlight MT Light" w:eastAsia="Times New Roman" w:hAnsi="Footlight MT Light" w:cs="Times New Roman"/>
          <w:sz w:val="20"/>
          <w:szCs w:val="20"/>
        </w:rPr>
        <w:tab/>
      </w:r>
      <w:r w:rsidRPr="00281EBC">
        <w:rPr>
          <w:rFonts w:ascii="Footlight MT Light" w:eastAsia="Times New Roman" w:hAnsi="Footlight MT Light" w:cs="Times New Roman"/>
          <w:sz w:val="20"/>
          <w:szCs w:val="20"/>
        </w:rPr>
        <w:tab/>
      </w:r>
      <w:r w:rsidRPr="00281EBC">
        <w:rPr>
          <w:rFonts w:ascii="Footlight MT Light" w:eastAsia="Times New Roman" w:hAnsi="Footlight MT Light" w:cs="Times New Roman"/>
          <w:sz w:val="20"/>
          <w:szCs w:val="20"/>
        </w:rPr>
        <w:tab/>
      </w:r>
      <w:r w:rsidRPr="00281EBC">
        <w:rPr>
          <w:rFonts w:ascii="Footlight MT Light" w:eastAsia="Times New Roman" w:hAnsi="Footlight MT Light" w:cs="Times New Roman"/>
          <w:sz w:val="20"/>
          <w:szCs w:val="20"/>
        </w:rPr>
        <w:tab/>
      </w:r>
      <w:r w:rsidRPr="00281EBC">
        <w:rPr>
          <w:rFonts w:ascii="Footlight MT Light" w:eastAsia="Times New Roman" w:hAnsi="Footlight MT Light" w:cs="Times New Roman"/>
          <w:sz w:val="20"/>
          <w:szCs w:val="20"/>
        </w:rPr>
        <w:tab/>
      </w:r>
      <w:r w:rsidRPr="00281EBC">
        <w:rPr>
          <w:rFonts w:ascii="Footlight MT Light" w:eastAsia="Times New Roman" w:hAnsi="Footlight MT Light" w:cs="Times New Roman"/>
          <w:sz w:val="20"/>
          <w:szCs w:val="20"/>
        </w:rPr>
        <w:tab/>
      </w:r>
      <w:r w:rsidRPr="00281EBC">
        <w:rPr>
          <w:rFonts w:ascii="Footlight MT Light" w:eastAsia="Times New Roman" w:hAnsi="Footlight MT Light" w:cs="Times New Roman"/>
          <w:sz w:val="20"/>
          <w:szCs w:val="20"/>
        </w:rPr>
        <w:tab/>
      </w:r>
      <w:r w:rsidR="005B1058">
        <w:rPr>
          <w:rFonts w:ascii="Footlight MT Light" w:eastAsia="Times New Roman" w:hAnsi="Footlight MT Light" w:cs="Times New Roman"/>
          <w:sz w:val="20"/>
          <w:szCs w:val="20"/>
        </w:rPr>
        <w:tab/>
        <w:t>______</w:t>
      </w:r>
      <w:r w:rsidRPr="00281EBC">
        <w:rPr>
          <w:rFonts w:ascii="Footlight MT Light" w:eastAsia="Times New Roman" w:hAnsi="Footlight MT Light" w:cs="Times New Roman"/>
          <w:sz w:val="20"/>
          <w:szCs w:val="20"/>
        </w:rPr>
        <w:t>_______________________________</w:t>
      </w:r>
      <w:r w:rsidR="005B1058">
        <w:rPr>
          <w:rFonts w:ascii="Footlight MT Light" w:eastAsia="Times New Roman" w:hAnsi="Footlight MT Light" w:cs="Times New Roman"/>
          <w:sz w:val="20"/>
          <w:szCs w:val="20"/>
        </w:rPr>
        <w:t>_____</w:t>
      </w:r>
    </w:p>
    <w:p w14:paraId="51642961" w14:textId="703555C1" w:rsidR="00B61D85" w:rsidRDefault="00281EBC" w:rsidP="00281EBC">
      <w:pPr>
        <w:spacing w:after="0"/>
        <w:rPr>
          <w:rFonts w:ascii="Footlight MT Light" w:eastAsia="Times New Roman" w:hAnsi="Footlight MT Light" w:cs="Times New Roman"/>
          <w:i/>
          <w:iCs/>
          <w:sz w:val="20"/>
          <w:szCs w:val="20"/>
        </w:rPr>
      </w:pPr>
      <w:r w:rsidRPr="00281EBC">
        <w:rPr>
          <w:rFonts w:ascii="Footlight MT Light" w:eastAsia="Times New Roman" w:hAnsi="Footlight MT Light" w:cs="Times New Roman"/>
          <w:sz w:val="20"/>
          <w:szCs w:val="20"/>
        </w:rPr>
        <w:t>SWSC Board of Directors</w:t>
      </w:r>
      <w:r w:rsidRPr="00281EBC">
        <w:rPr>
          <w:rFonts w:ascii="Footlight MT Light" w:eastAsia="Times New Roman" w:hAnsi="Footlight MT Light" w:cs="Times New Roman"/>
          <w:sz w:val="20"/>
          <w:szCs w:val="20"/>
        </w:rPr>
        <w:tab/>
      </w:r>
      <w:r w:rsidRPr="00281EBC">
        <w:rPr>
          <w:rFonts w:ascii="Footlight MT Light" w:eastAsia="Times New Roman" w:hAnsi="Footlight MT Light" w:cs="Times New Roman"/>
          <w:sz w:val="20"/>
          <w:szCs w:val="20"/>
        </w:rPr>
        <w:tab/>
      </w:r>
      <w:r w:rsidRPr="00281EBC">
        <w:rPr>
          <w:rFonts w:ascii="Footlight MT Light" w:eastAsia="Times New Roman" w:hAnsi="Footlight MT Light" w:cs="Times New Roman"/>
          <w:sz w:val="20"/>
          <w:szCs w:val="20"/>
        </w:rPr>
        <w:tab/>
      </w:r>
      <w:r w:rsidRPr="00281EBC">
        <w:rPr>
          <w:rFonts w:ascii="Footlight MT Light" w:eastAsia="Times New Roman" w:hAnsi="Footlight MT Light" w:cs="Times New Roman"/>
          <w:sz w:val="20"/>
          <w:szCs w:val="20"/>
        </w:rPr>
        <w:tab/>
      </w:r>
      <w:r w:rsidRPr="00281EBC">
        <w:rPr>
          <w:rFonts w:ascii="Footlight MT Light" w:eastAsia="Times New Roman" w:hAnsi="Footlight MT Light" w:cs="Times New Roman"/>
          <w:sz w:val="20"/>
          <w:szCs w:val="20"/>
        </w:rPr>
        <w:tab/>
      </w:r>
      <w:r w:rsidRPr="00281EBC">
        <w:rPr>
          <w:rFonts w:ascii="Footlight MT Light" w:eastAsia="Times New Roman" w:hAnsi="Footlight MT Light" w:cs="Times New Roman"/>
          <w:sz w:val="20"/>
          <w:szCs w:val="20"/>
        </w:rPr>
        <w:tab/>
      </w:r>
      <w:r w:rsidRPr="00281EBC">
        <w:rPr>
          <w:rFonts w:ascii="Footlight MT Light" w:eastAsia="Times New Roman" w:hAnsi="Footlight MT Light" w:cs="Times New Roman"/>
          <w:i/>
          <w:iCs/>
          <w:sz w:val="20"/>
          <w:szCs w:val="20"/>
        </w:rPr>
        <w:t>Signature of Board President</w:t>
      </w:r>
      <w:r w:rsidR="000F6982">
        <w:rPr>
          <w:rFonts w:ascii="Footlight MT Light" w:eastAsia="Times New Roman" w:hAnsi="Footlight MT Light" w:cs="Times New Roman"/>
          <w:i/>
          <w:iCs/>
          <w:sz w:val="20"/>
          <w:szCs w:val="20"/>
        </w:rPr>
        <w:t>,</w:t>
      </w:r>
      <w:r w:rsidRPr="00281EBC">
        <w:rPr>
          <w:rFonts w:ascii="Footlight MT Light" w:eastAsia="Times New Roman" w:hAnsi="Footlight MT Light" w:cs="Times New Roman"/>
          <w:i/>
          <w:iCs/>
          <w:sz w:val="20"/>
          <w:szCs w:val="20"/>
        </w:rPr>
        <w:t xml:space="preserve"> Regena Williamson</w:t>
      </w:r>
    </w:p>
    <w:p w14:paraId="1FB97D95" w14:textId="77777777" w:rsidR="007C572A" w:rsidRDefault="007C572A" w:rsidP="00281EBC">
      <w:pPr>
        <w:spacing w:after="0"/>
        <w:rPr>
          <w:rFonts w:ascii="Footlight MT Light" w:eastAsia="Times New Roman" w:hAnsi="Footlight MT Light" w:cs="Times New Roman"/>
          <w:i/>
          <w:iCs/>
          <w:sz w:val="20"/>
          <w:szCs w:val="20"/>
        </w:rPr>
      </w:pPr>
    </w:p>
    <w:p w14:paraId="47DC3015" w14:textId="4CCE12A9" w:rsidR="007C572A" w:rsidRDefault="00A87BD9" w:rsidP="00281EBC">
      <w:pPr>
        <w:spacing w:after="0"/>
        <w:rPr>
          <w:rFonts w:ascii="Footlight MT Light" w:eastAsia="Times New Roman" w:hAnsi="Footlight MT Light" w:cs="Times New Roman"/>
          <w:i/>
          <w:iCs/>
          <w:sz w:val="20"/>
          <w:szCs w:val="20"/>
        </w:rPr>
      </w:pPr>
      <w:r>
        <w:rPr>
          <w:rFonts w:ascii="Footlight MT Light" w:eastAsia="Times New Roman" w:hAnsi="Footlight MT Light" w:cs="Times New Roman"/>
          <w:i/>
          <w:iCs/>
          <w:sz w:val="20"/>
          <w:szCs w:val="20"/>
        </w:rPr>
        <w:t>________________________________________________________________________________________________________</w:t>
      </w:r>
    </w:p>
    <w:p w14:paraId="3809DC2B" w14:textId="77777777" w:rsidR="008C425A" w:rsidRDefault="008C425A" w:rsidP="007C572A">
      <w:pPr>
        <w:spacing w:after="0" w:line="360" w:lineRule="auto"/>
        <w:jc w:val="center"/>
        <w:rPr>
          <w:rFonts w:ascii="Footlight MT Light" w:hAnsi="Footlight MT Light"/>
          <w:b/>
          <w:bCs/>
          <w:sz w:val="32"/>
          <w:szCs w:val="32"/>
        </w:rPr>
      </w:pPr>
    </w:p>
    <w:p w14:paraId="3AAB8D2F" w14:textId="77777777" w:rsidR="008C425A" w:rsidRDefault="008C425A" w:rsidP="007C572A">
      <w:pPr>
        <w:spacing w:after="0" w:line="360" w:lineRule="auto"/>
        <w:jc w:val="center"/>
        <w:rPr>
          <w:rFonts w:ascii="Footlight MT Light" w:hAnsi="Footlight MT Light"/>
          <w:b/>
          <w:bCs/>
          <w:sz w:val="32"/>
          <w:szCs w:val="32"/>
        </w:rPr>
      </w:pPr>
    </w:p>
    <w:p w14:paraId="3A7DA467" w14:textId="6D503FC6" w:rsidR="007C572A" w:rsidRPr="007C572A" w:rsidRDefault="007C572A" w:rsidP="007C572A">
      <w:pPr>
        <w:spacing w:after="0" w:line="360" w:lineRule="auto"/>
        <w:jc w:val="center"/>
        <w:rPr>
          <w:rFonts w:ascii="Footlight MT Light" w:hAnsi="Footlight MT Light"/>
          <w:b/>
          <w:bCs/>
          <w:sz w:val="32"/>
          <w:szCs w:val="32"/>
        </w:rPr>
      </w:pPr>
      <w:r w:rsidRPr="007C572A">
        <w:rPr>
          <w:rFonts w:ascii="Footlight MT Light" w:hAnsi="Footlight MT Light"/>
          <w:b/>
          <w:bCs/>
          <w:sz w:val="32"/>
          <w:szCs w:val="32"/>
        </w:rPr>
        <w:t>Thank you for being a Member of Sheridan Water Supply Corporation.</w:t>
      </w:r>
    </w:p>
    <w:p w14:paraId="79D1079B" w14:textId="4D3DFC9E" w:rsidR="007C572A" w:rsidRDefault="007C572A" w:rsidP="008C425A">
      <w:pPr>
        <w:spacing w:after="0" w:line="360" w:lineRule="auto"/>
        <w:jc w:val="center"/>
        <w:rPr>
          <w:rFonts w:ascii="Footlight MT Light" w:hAnsi="Footlight MT Light"/>
          <w:b/>
          <w:bCs/>
          <w:sz w:val="20"/>
          <w:szCs w:val="20"/>
        </w:rPr>
      </w:pPr>
      <w:r w:rsidRPr="007C572A">
        <w:rPr>
          <w:rFonts w:ascii="Footlight MT Light" w:hAnsi="Footlight MT Light"/>
          <w:b/>
          <w:bCs/>
          <w:sz w:val="32"/>
          <w:szCs w:val="32"/>
        </w:rPr>
        <w:t>We greatly appreciate your business and friendship</w:t>
      </w:r>
      <w:r>
        <w:rPr>
          <w:rFonts w:ascii="Footlight MT Light" w:hAnsi="Footlight MT Light"/>
          <w:b/>
          <w:bCs/>
          <w:sz w:val="32"/>
          <w:szCs w:val="32"/>
        </w:rPr>
        <w:t>!</w:t>
      </w:r>
      <w:r w:rsidR="00681948" w:rsidRPr="00681948">
        <w:rPr>
          <w:rFonts w:ascii="Footlight MT Light" w:hAnsi="Footlight MT Light"/>
          <w:b/>
          <w:bCs/>
          <w:sz w:val="32"/>
          <w:szCs w:val="32"/>
        </w:rPr>
        <w:fldChar w:fldCharType="begin"/>
      </w:r>
      <w:r w:rsidR="00681948" w:rsidRPr="00681948">
        <w:rPr>
          <w:rFonts w:ascii="Footlight MT Light" w:hAnsi="Footlight MT Light"/>
          <w:b/>
          <w:bCs/>
          <w:sz w:val="32"/>
          <w:szCs w:val="32"/>
        </w:rPr>
        <w:instrText xml:space="preserve"> MERGEFIELD First_name </w:instrText>
      </w:r>
      <w:r w:rsidR="00681948" w:rsidRPr="00681948">
        <w:rPr>
          <w:rFonts w:ascii="Footlight MT Light" w:hAnsi="Footlight MT Light"/>
          <w:b/>
          <w:bCs/>
          <w:sz w:val="32"/>
          <w:szCs w:val="32"/>
        </w:rPr>
        <w:fldChar w:fldCharType="end"/>
      </w:r>
      <w:r w:rsidR="00681948" w:rsidRPr="00681948">
        <w:rPr>
          <w:rFonts w:ascii="Footlight MT Light" w:hAnsi="Footlight MT Light"/>
          <w:b/>
          <w:bCs/>
          <w:sz w:val="32"/>
          <w:szCs w:val="32"/>
        </w:rPr>
        <w:fldChar w:fldCharType="begin"/>
      </w:r>
      <w:r w:rsidR="00681948" w:rsidRPr="00681948">
        <w:rPr>
          <w:rFonts w:ascii="Footlight MT Light" w:hAnsi="Footlight MT Light"/>
          <w:b/>
          <w:bCs/>
          <w:sz w:val="32"/>
          <w:szCs w:val="32"/>
        </w:rPr>
        <w:instrText xml:space="preserve"> MERGEFIELD Middle_1 </w:instrText>
      </w:r>
      <w:r w:rsidR="00681948" w:rsidRPr="00681948">
        <w:rPr>
          <w:rFonts w:ascii="Footlight MT Light" w:hAnsi="Footlight MT Light"/>
          <w:b/>
          <w:bCs/>
          <w:sz w:val="32"/>
          <w:szCs w:val="32"/>
        </w:rPr>
        <w:fldChar w:fldCharType="end"/>
      </w:r>
      <w:r w:rsidR="00681948" w:rsidRPr="00681948">
        <w:rPr>
          <w:rFonts w:ascii="Footlight MT Light" w:hAnsi="Footlight MT Light"/>
          <w:b/>
          <w:bCs/>
          <w:sz w:val="32"/>
          <w:szCs w:val="32"/>
        </w:rPr>
        <w:fldChar w:fldCharType="begin"/>
      </w:r>
      <w:r w:rsidR="00681948" w:rsidRPr="00681948">
        <w:rPr>
          <w:rFonts w:ascii="Footlight MT Light" w:hAnsi="Footlight MT Light"/>
          <w:b/>
          <w:bCs/>
          <w:sz w:val="32"/>
          <w:szCs w:val="32"/>
        </w:rPr>
        <w:instrText xml:space="preserve"> MERGEFIELD Middle_2 </w:instrText>
      </w:r>
      <w:r w:rsidR="00681948" w:rsidRPr="00681948">
        <w:rPr>
          <w:rFonts w:ascii="Footlight MT Light" w:hAnsi="Footlight MT Light"/>
          <w:b/>
          <w:bCs/>
          <w:sz w:val="32"/>
          <w:szCs w:val="32"/>
        </w:rPr>
        <w:fldChar w:fldCharType="end"/>
      </w:r>
      <w:r w:rsidR="00681948" w:rsidRPr="00681948">
        <w:rPr>
          <w:rFonts w:ascii="Footlight MT Light" w:hAnsi="Footlight MT Light"/>
          <w:b/>
          <w:bCs/>
          <w:sz w:val="32"/>
          <w:szCs w:val="32"/>
        </w:rPr>
        <w:fldChar w:fldCharType="begin"/>
      </w:r>
      <w:r w:rsidR="00681948" w:rsidRPr="00681948">
        <w:rPr>
          <w:rFonts w:ascii="Footlight MT Light" w:hAnsi="Footlight MT Light"/>
          <w:b/>
          <w:bCs/>
          <w:sz w:val="32"/>
          <w:szCs w:val="32"/>
        </w:rPr>
        <w:instrText xml:space="preserve"> MERGEFIELD Last_Name </w:instrText>
      </w:r>
      <w:r w:rsidR="00681948" w:rsidRPr="00681948">
        <w:rPr>
          <w:rFonts w:ascii="Footlight MT Light" w:hAnsi="Footlight MT Light"/>
          <w:b/>
          <w:bCs/>
          <w:sz w:val="32"/>
          <w:szCs w:val="32"/>
        </w:rPr>
        <w:fldChar w:fldCharType="end"/>
      </w:r>
    </w:p>
    <w:sectPr w:rsidR="007C572A" w:rsidSect="00916BE9">
      <w:headerReference w:type="default" r:id="rId10"/>
      <w:pgSz w:w="12240" w:h="15840"/>
      <w:pgMar w:top="720" w:right="900" w:bottom="810" w:left="900" w:header="432" w:footer="288" w:gutter="0"/>
      <w:pgBorders w:offsetFrom="page">
        <w:top w:val="dotDotDash" w:sz="12" w:space="24" w:color="auto"/>
        <w:left w:val="dotDotDash" w:sz="12" w:space="24" w:color="auto"/>
        <w:bottom w:val="dotDotDash" w:sz="12" w:space="24" w:color="auto"/>
        <w:right w:val="dotDotDash"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39A55" w14:textId="77777777" w:rsidR="00632907" w:rsidRDefault="00632907" w:rsidP="00C2714F">
      <w:pPr>
        <w:spacing w:after="0" w:line="240" w:lineRule="auto"/>
      </w:pPr>
      <w:r>
        <w:separator/>
      </w:r>
    </w:p>
  </w:endnote>
  <w:endnote w:type="continuationSeparator" w:id="0">
    <w:p w14:paraId="70DFDF23" w14:textId="77777777" w:rsidR="00632907" w:rsidRDefault="00632907" w:rsidP="00C27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Footlight MT Light">
    <w:panose1 w:val="0204060206030A0203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54190" w14:textId="77777777" w:rsidR="00632907" w:rsidRDefault="00632907" w:rsidP="00C2714F">
      <w:pPr>
        <w:spacing w:after="0" w:line="240" w:lineRule="auto"/>
      </w:pPr>
      <w:r>
        <w:separator/>
      </w:r>
    </w:p>
  </w:footnote>
  <w:footnote w:type="continuationSeparator" w:id="0">
    <w:p w14:paraId="006433B5" w14:textId="77777777" w:rsidR="00632907" w:rsidRDefault="00632907" w:rsidP="00C27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501A" w14:textId="77777777" w:rsidR="00B459E9" w:rsidRDefault="00B459E9" w:rsidP="00C2714F">
    <w:pPr>
      <w:spacing w:after="0"/>
      <w:jc w:val="center"/>
      <w:rPr>
        <w:b/>
        <w:sz w:val="32"/>
        <w:szCs w:val="32"/>
      </w:rPr>
    </w:pPr>
    <w:bookmarkStart w:id="2" w:name="_Hlk101526235"/>
  </w:p>
  <w:p w14:paraId="63C00015" w14:textId="54C1363B" w:rsidR="00C2714F" w:rsidRPr="0011024D" w:rsidRDefault="00C2714F" w:rsidP="00C2714F">
    <w:pPr>
      <w:spacing w:after="0"/>
      <w:jc w:val="center"/>
      <w:rPr>
        <w:b/>
        <w:sz w:val="32"/>
        <w:szCs w:val="32"/>
      </w:rPr>
    </w:pPr>
    <w:r w:rsidRPr="0011024D">
      <w:rPr>
        <w:b/>
        <w:sz w:val="32"/>
        <w:szCs w:val="32"/>
      </w:rPr>
      <w:t>SHERIDAN WATER SUPPLY CORPORATION</w:t>
    </w:r>
  </w:p>
  <w:p w14:paraId="57D00BFB" w14:textId="21BA1DC6" w:rsidR="00C2714F" w:rsidRDefault="00C2714F" w:rsidP="00C2714F">
    <w:pPr>
      <w:pStyle w:val="Footer"/>
      <w:jc w:val="center"/>
      <w:rPr>
        <w:rStyle w:val="Hyperlink"/>
        <w:color w:val="auto"/>
        <w:sz w:val="18"/>
        <w:szCs w:val="18"/>
      </w:rPr>
    </w:pPr>
    <w:r w:rsidRPr="0011024D">
      <w:rPr>
        <w:sz w:val="18"/>
        <w:szCs w:val="18"/>
      </w:rPr>
      <w:t>PO Box 206   *   5725 Avenue D   *   Sheridan, Tx. 77475   *</w:t>
    </w:r>
    <w:proofErr w:type="gramStart"/>
    <w:r w:rsidRPr="0011024D">
      <w:rPr>
        <w:sz w:val="18"/>
        <w:szCs w:val="18"/>
      </w:rPr>
      <w:t xml:space="preserve">   (</w:t>
    </w:r>
    <w:proofErr w:type="gramEnd"/>
    <w:r w:rsidRPr="0011024D">
      <w:rPr>
        <w:sz w:val="18"/>
        <w:szCs w:val="18"/>
      </w:rPr>
      <w:t xml:space="preserve">979)-234-7422   *   </w:t>
    </w:r>
    <w:hyperlink r:id="rId1" w:history="1">
      <w:r w:rsidRPr="0011024D">
        <w:rPr>
          <w:rStyle w:val="Hyperlink"/>
          <w:color w:val="auto"/>
          <w:sz w:val="18"/>
          <w:szCs w:val="18"/>
        </w:rPr>
        <w:t>sheridanwater@gmail.com</w:t>
      </w:r>
    </w:hyperlink>
  </w:p>
  <w:p w14:paraId="289FB1D2" w14:textId="052C757A" w:rsidR="00C42179" w:rsidRPr="00E75838" w:rsidRDefault="00000000" w:rsidP="00E75838">
    <w:pPr>
      <w:pStyle w:val="Footer"/>
      <w:jc w:val="center"/>
      <w:rPr>
        <w:sz w:val="18"/>
        <w:szCs w:val="18"/>
        <w:u w:val="single"/>
      </w:rPr>
    </w:pPr>
    <w:hyperlink r:id="rId2" w:history="1">
      <w:r w:rsidR="00BF6AEA" w:rsidRPr="00BF6AEA">
        <w:rPr>
          <w:rStyle w:val="Hyperlink"/>
          <w:color w:val="auto"/>
          <w:sz w:val="18"/>
          <w:szCs w:val="18"/>
        </w:rPr>
        <w:t>www.sheridanwater.myruralwater.com</w:t>
      </w:r>
    </w:hyperlink>
    <w:bookmarkEnd w:id="2"/>
  </w:p>
  <w:p w14:paraId="25B9167E" w14:textId="77777777" w:rsidR="00CC1208" w:rsidRDefault="00CC1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E78D3"/>
    <w:multiLevelType w:val="multilevel"/>
    <w:tmpl w:val="F5E883A2"/>
    <w:lvl w:ilvl="0">
      <w:start w:val="1"/>
      <w:numFmt w:val="decimal"/>
      <w:lvlText w:val="%1) "/>
      <w:lvlJc w:val="left"/>
      <w:pPr>
        <w:ind w:left="720" w:hanging="360"/>
      </w:pPr>
      <w:rPr>
        <w:rFonts w:ascii="Times" w:hAnsi="Times" w:hint="default"/>
        <w:b w:val="0"/>
        <w:i w:val="0"/>
        <w:sz w:val="24"/>
        <w:u w:val="none"/>
      </w:rPr>
    </w:lvl>
    <w:lvl w:ilvl="1">
      <w:start w:val="1"/>
      <w:numFmt w:val="bullet"/>
      <w:lvlText w:val=""/>
      <w:lvlJc w:val="left"/>
      <w:pPr>
        <w:ind w:left="1446" w:hanging="360"/>
      </w:pPr>
      <w:rPr>
        <w:rFonts w:ascii="Symbol" w:hAnsi="Symbol" w:hint="default"/>
      </w:rPr>
    </w:lvl>
    <w:lvl w:ilvl="2">
      <w:start w:val="1"/>
      <w:numFmt w:val="decimal"/>
      <w:lvlText w:val="(%3)"/>
      <w:lvlJc w:val="left"/>
      <w:pPr>
        <w:ind w:left="2385" w:hanging="405"/>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decimal"/>
      <w:lvlText w:val="%6)"/>
      <w:lvlJc w:val="lef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443D28E0"/>
    <w:multiLevelType w:val="hybridMultilevel"/>
    <w:tmpl w:val="9BD6C5BC"/>
    <w:lvl w:ilvl="0" w:tplc="471EDA90">
      <w:start w:val="1"/>
      <w:numFmt w:val="decimal"/>
      <w:pStyle w:val="Heading2"/>
      <w:lvlText w:val="%1."/>
      <w:lvlJc w:val="left"/>
      <w:pPr>
        <w:ind w:left="720" w:hanging="360"/>
      </w:pPr>
      <w:rPr>
        <w:b/>
        <w:i/>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418A5"/>
    <w:multiLevelType w:val="hybridMultilevel"/>
    <w:tmpl w:val="49EE847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55E169E4"/>
    <w:multiLevelType w:val="multilevel"/>
    <w:tmpl w:val="F5E883A2"/>
    <w:lvl w:ilvl="0">
      <w:start w:val="1"/>
      <w:numFmt w:val="decimal"/>
      <w:lvlText w:val="%1) "/>
      <w:lvlJc w:val="left"/>
      <w:pPr>
        <w:ind w:left="720" w:hanging="360"/>
      </w:pPr>
      <w:rPr>
        <w:rFonts w:ascii="Times" w:hAnsi="Times" w:hint="default"/>
        <w:b w:val="0"/>
        <w:i w:val="0"/>
        <w:sz w:val="24"/>
        <w:u w:val="none"/>
      </w:rPr>
    </w:lvl>
    <w:lvl w:ilvl="1">
      <w:start w:val="1"/>
      <w:numFmt w:val="bullet"/>
      <w:lvlText w:val=""/>
      <w:lvlJc w:val="left"/>
      <w:pPr>
        <w:ind w:left="1446" w:hanging="360"/>
      </w:pPr>
      <w:rPr>
        <w:rFonts w:ascii="Symbol" w:hAnsi="Symbol" w:hint="default"/>
      </w:rPr>
    </w:lvl>
    <w:lvl w:ilvl="2">
      <w:start w:val="1"/>
      <w:numFmt w:val="decimal"/>
      <w:lvlText w:val="(%3)"/>
      <w:lvlJc w:val="left"/>
      <w:pPr>
        <w:ind w:left="2385" w:hanging="405"/>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decimal"/>
      <w:lvlText w:val="%6)"/>
      <w:lvlJc w:val="lef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5EB80D12"/>
    <w:multiLevelType w:val="hybridMultilevel"/>
    <w:tmpl w:val="3C7A864A"/>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689156B9"/>
    <w:multiLevelType w:val="multilevel"/>
    <w:tmpl w:val="F5E883A2"/>
    <w:lvl w:ilvl="0">
      <w:start w:val="1"/>
      <w:numFmt w:val="decimal"/>
      <w:lvlText w:val="%1) "/>
      <w:lvlJc w:val="left"/>
      <w:pPr>
        <w:ind w:left="720" w:hanging="360"/>
      </w:pPr>
      <w:rPr>
        <w:rFonts w:ascii="Times" w:hAnsi="Times" w:hint="default"/>
        <w:b w:val="0"/>
        <w:i w:val="0"/>
        <w:sz w:val="24"/>
        <w:u w:val="none"/>
      </w:rPr>
    </w:lvl>
    <w:lvl w:ilvl="1">
      <w:start w:val="1"/>
      <w:numFmt w:val="bullet"/>
      <w:lvlText w:val=""/>
      <w:lvlJc w:val="left"/>
      <w:pPr>
        <w:ind w:left="1446" w:hanging="360"/>
      </w:pPr>
      <w:rPr>
        <w:rFonts w:ascii="Symbol" w:hAnsi="Symbol" w:hint="default"/>
      </w:rPr>
    </w:lvl>
    <w:lvl w:ilvl="2">
      <w:start w:val="1"/>
      <w:numFmt w:val="decimal"/>
      <w:lvlText w:val="(%3)"/>
      <w:lvlJc w:val="left"/>
      <w:pPr>
        <w:ind w:left="2385" w:hanging="405"/>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start w:val="1"/>
      <w:numFmt w:val="decimal"/>
      <w:lvlText w:val="%6)"/>
      <w:lvlJc w:val="lef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28377825">
    <w:abstractNumId w:val="2"/>
  </w:num>
  <w:num w:numId="2" w16cid:durableId="1083650186">
    <w:abstractNumId w:val="0"/>
  </w:num>
  <w:num w:numId="3" w16cid:durableId="967659892">
    <w:abstractNumId w:val="1"/>
  </w:num>
  <w:num w:numId="4" w16cid:durableId="1600719904">
    <w:abstractNumId w:val="5"/>
  </w:num>
  <w:num w:numId="5" w16cid:durableId="1720937634">
    <w:abstractNumId w:val="3"/>
  </w:num>
  <w:num w:numId="6" w16cid:durableId="1723863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14F"/>
    <w:rsid w:val="000214FA"/>
    <w:rsid w:val="000303B5"/>
    <w:rsid w:val="00044127"/>
    <w:rsid w:val="00055460"/>
    <w:rsid w:val="0006513E"/>
    <w:rsid w:val="00093C34"/>
    <w:rsid w:val="000F6982"/>
    <w:rsid w:val="0012765C"/>
    <w:rsid w:val="001473E7"/>
    <w:rsid w:val="001503F6"/>
    <w:rsid w:val="00153265"/>
    <w:rsid w:val="001718CC"/>
    <w:rsid w:val="00186AED"/>
    <w:rsid w:val="00190FDB"/>
    <w:rsid w:val="001A55F8"/>
    <w:rsid w:val="001B683F"/>
    <w:rsid w:val="0022327A"/>
    <w:rsid w:val="00232E04"/>
    <w:rsid w:val="00244383"/>
    <w:rsid w:val="002649A3"/>
    <w:rsid w:val="00271CB5"/>
    <w:rsid w:val="00281EBC"/>
    <w:rsid w:val="002B4037"/>
    <w:rsid w:val="002B5184"/>
    <w:rsid w:val="002C2048"/>
    <w:rsid w:val="002D715E"/>
    <w:rsid w:val="002E104B"/>
    <w:rsid w:val="002F2720"/>
    <w:rsid w:val="003531F0"/>
    <w:rsid w:val="0036712F"/>
    <w:rsid w:val="00381BCD"/>
    <w:rsid w:val="00386158"/>
    <w:rsid w:val="003A04B3"/>
    <w:rsid w:val="003D66B8"/>
    <w:rsid w:val="003E14E3"/>
    <w:rsid w:val="00402AD3"/>
    <w:rsid w:val="0042014E"/>
    <w:rsid w:val="004337BE"/>
    <w:rsid w:val="00460097"/>
    <w:rsid w:val="00494E77"/>
    <w:rsid w:val="004C05DE"/>
    <w:rsid w:val="004C79DF"/>
    <w:rsid w:val="005040F4"/>
    <w:rsid w:val="00513813"/>
    <w:rsid w:val="005372B4"/>
    <w:rsid w:val="00540BC8"/>
    <w:rsid w:val="00572FBF"/>
    <w:rsid w:val="00574E9A"/>
    <w:rsid w:val="00593E05"/>
    <w:rsid w:val="005B1058"/>
    <w:rsid w:val="005B2AB6"/>
    <w:rsid w:val="005B457B"/>
    <w:rsid w:val="005E5183"/>
    <w:rsid w:val="005F0ACB"/>
    <w:rsid w:val="005F214E"/>
    <w:rsid w:val="00625FC5"/>
    <w:rsid w:val="00632907"/>
    <w:rsid w:val="00652B60"/>
    <w:rsid w:val="00657338"/>
    <w:rsid w:val="00657C47"/>
    <w:rsid w:val="00672076"/>
    <w:rsid w:val="00675F40"/>
    <w:rsid w:val="00681948"/>
    <w:rsid w:val="00720B52"/>
    <w:rsid w:val="00777E33"/>
    <w:rsid w:val="00780935"/>
    <w:rsid w:val="0078395C"/>
    <w:rsid w:val="0078510C"/>
    <w:rsid w:val="007C3DF4"/>
    <w:rsid w:val="007C572A"/>
    <w:rsid w:val="007D7A14"/>
    <w:rsid w:val="008223B4"/>
    <w:rsid w:val="00830A62"/>
    <w:rsid w:val="008335D2"/>
    <w:rsid w:val="0083562E"/>
    <w:rsid w:val="00854DFD"/>
    <w:rsid w:val="00890FDF"/>
    <w:rsid w:val="008A084D"/>
    <w:rsid w:val="008C425A"/>
    <w:rsid w:val="008F3A2D"/>
    <w:rsid w:val="00916BE9"/>
    <w:rsid w:val="0093173E"/>
    <w:rsid w:val="009447CC"/>
    <w:rsid w:val="00951867"/>
    <w:rsid w:val="00956110"/>
    <w:rsid w:val="009654B7"/>
    <w:rsid w:val="009B3406"/>
    <w:rsid w:val="009D59B2"/>
    <w:rsid w:val="009D73C4"/>
    <w:rsid w:val="009F76BC"/>
    <w:rsid w:val="00A23689"/>
    <w:rsid w:val="00A47266"/>
    <w:rsid w:val="00A5380F"/>
    <w:rsid w:val="00A55123"/>
    <w:rsid w:val="00A771BD"/>
    <w:rsid w:val="00A87BD9"/>
    <w:rsid w:val="00AD6436"/>
    <w:rsid w:val="00AE694D"/>
    <w:rsid w:val="00AF2FCF"/>
    <w:rsid w:val="00AF3DA9"/>
    <w:rsid w:val="00AF4893"/>
    <w:rsid w:val="00B05711"/>
    <w:rsid w:val="00B0613A"/>
    <w:rsid w:val="00B150EE"/>
    <w:rsid w:val="00B27DC6"/>
    <w:rsid w:val="00B459E9"/>
    <w:rsid w:val="00B531A0"/>
    <w:rsid w:val="00B55DC1"/>
    <w:rsid w:val="00B61454"/>
    <w:rsid w:val="00B61D85"/>
    <w:rsid w:val="00B9395A"/>
    <w:rsid w:val="00BA53DC"/>
    <w:rsid w:val="00BB3C76"/>
    <w:rsid w:val="00BC0B36"/>
    <w:rsid w:val="00BD21E7"/>
    <w:rsid w:val="00BE1EC1"/>
    <w:rsid w:val="00BF0584"/>
    <w:rsid w:val="00BF670B"/>
    <w:rsid w:val="00BF6AEA"/>
    <w:rsid w:val="00C03CFF"/>
    <w:rsid w:val="00C05B8D"/>
    <w:rsid w:val="00C12FC0"/>
    <w:rsid w:val="00C212FE"/>
    <w:rsid w:val="00C2714F"/>
    <w:rsid w:val="00C27A43"/>
    <w:rsid w:val="00C42179"/>
    <w:rsid w:val="00C56C80"/>
    <w:rsid w:val="00C72808"/>
    <w:rsid w:val="00C809D5"/>
    <w:rsid w:val="00CA74E5"/>
    <w:rsid w:val="00CC1208"/>
    <w:rsid w:val="00CC2E90"/>
    <w:rsid w:val="00CF009F"/>
    <w:rsid w:val="00CF7A0D"/>
    <w:rsid w:val="00D13BEC"/>
    <w:rsid w:val="00D4557E"/>
    <w:rsid w:val="00D525C0"/>
    <w:rsid w:val="00D70CAF"/>
    <w:rsid w:val="00DA6E39"/>
    <w:rsid w:val="00DC0907"/>
    <w:rsid w:val="00DC21FA"/>
    <w:rsid w:val="00DF5116"/>
    <w:rsid w:val="00E12CCB"/>
    <w:rsid w:val="00E236E7"/>
    <w:rsid w:val="00E5287E"/>
    <w:rsid w:val="00E55845"/>
    <w:rsid w:val="00E6731D"/>
    <w:rsid w:val="00E75838"/>
    <w:rsid w:val="00EA1D25"/>
    <w:rsid w:val="00EC54BA"/>
    <w:rsid w:val="00ED13B0"/>
    <w:rsid w:val="00F02ABE"/>
    <w:rsid w:val="00F14A2B"/>
    <w:rsid w:val="00F2197E"/>
    <w:rsid w:val="00F2198D"/>
    <w:rsid w:val="00F91139"/>
    <w:rsid w:val="00FA27A6"/>
    <w:rsid w:val="00FC0350"/>
    <w:rsid w:val="00FC75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C9739"/>
  <w15:chartTrackingRefBased/>
  <w15:docId w15:val="{EBAEE3BC-8398-4972-A530-A6327637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335D2"/>
    <w:pPr>
      <w:keepNext/>
      <w:numPr>
        <w:numId w:val="3"/>
      </w:numPr>
      <w:spacing w:after="0" w:line="240" w:lineRule="auto"/>
      <w:ind w:left="360"/>
      <w:jc w:val="both"/>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14F"/>
  </w:style>
  <w:style w:type="paragraph" w:styleId="Footer">
    <w:name w:val="footer"/>
    <w:basedOn w:val="Normal"/>
    <w:link w:val="FooterChar"/>
    <w:uiPriority w:val="99"/>
    <w:unhideWhenUsed/>
    <w:rsid w:val="00C27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14F"/>
  </w:style>
  <w:style w:type="character" w:styleId="Hyperlink">
    <w:name w:val="Hyperlink"/>
    <w:uiPriority w:val="99"/>
    <w:unhideWhenUsed/>
    <w:rsid w:val="00C2714F"/>
    <w:rPr>
      <w:color w:val="0563C1"/>
      <w:u w:val="single"/>
    </w:rPr>
  </w:style>
  <w:style w:type="character" w:styleId="UnresolvedMention">
    <w:name w:val="Unresolved Mention"/>
    <w:basedOn w:val="DefaultParagraphFont"/>
    <w:uiPriority w:val="99"/>
    <w:semiHidden/>
    <w:unhideWhenUsed/>
    <w:rsid w:val="00BF6AEA"/>
    <w:rPr>
      <w:color w:val="605E5C"/>
      <w:shd w:val="clear" w:color="auto" w:fill="E1DFDD"/>
    </w:rPr>
  </w:style>
  <w:style w:type="character" w:styleId="CommentReference">
    <w:name w:val="annotation reference"/>
    <w:uiPriority w:val="99"/>
    <w:semiHidden/>
    <w:unhideWhenUsed/>
    <w:rsid w:val="009F76BC"/>
    <w:rPr>
      <w:sz w:val="16"/>
      <w:szCs w:val="16"/>
    </w:rPr>
  </w:style>
  <w:style w:type="paragraph" w:styleId="CommentText">
    <w:name w:val="annotation text"/>
    <w:basedOn w:val="Normal"/>
    <w:link w:val="CommentTextChar"/>
    <w:uiPriority w:val="99"/>
    <w:unhideWhenUsed/>
    <w:rsid w:val="009F76B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F76BC"/>
    <w:rPr>
      <w:rFonts w:ascii="Times New Roman" w:eastAsia="Times New Roman" w:hAnsi="Times New Roman" w:cs="Times New Roman"/>
      <w:sz w:val="20"/>
      <w:szCs w:val="20"/>
    </w:rPr>
  </w:style>
  <w:style w:type="table" w:styleId="TableGrid">
    <w:name w:val="Table Grid"/>
    <w:basedOn w:val="TableNormal"/>
    <w:uiPriority w:val="39"/>
    <w:rsid w:val="00C2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98D"/>
    <w:pPr>
      <w:ind w:left="720"/>
      <w:contextualSpacing/>
    </w:pPr>
  </w:style>
  <w:style w:type="character" w:customStyle="1" w:styleId="Heading2Char">
    <w:name w:val="Heading 2 Char"/>
    <w:basedOn w:val="DefaultParagraphFont"/>
    <w:link w:val="Heading2"/>
    <w:rsid w:val="008335D2"/>
    <w:rPr>
      <w:rFonts w:ascii="Times New Roman" w:eastAsia="Times New Roman" w:hAnsi="Times New Roman" w:cs="Times New Roman"/>
      <w:sz w:val="24"/>
      <w:szCs w:val="24"/>
    </w:rPr>
  </w:style>
  <w:style w:type="paragraph" w:styleId="EnvelopeReturn">
    <w:name w:val="envelope return"/>
    <w:basedOn w:val="Normal"/>
    <w:uiPriority w:val="99"/>
    <w:unhideWhenUsed/>
    <w:rsid w:val="007C572A"/>
    <w:pPr>
      <w:spacing w:after="0" w:line="240" w:lineRule="auto"/>
    </w:pPr>
    <w:rPr>
      <w:rFonts w:asciiTheme="majorHAnsi" w:eastAsiaTheme="majorEastAsia" w:hAnsiTheme="majorHAnsi" w:cstheme="majorBidi"/>
      <w:sz w:val="20"/>
      <w:szCs w:val="20"/>
    </w:rPr>
  </w:style>
  <w:style w:type="paragraph" w:styleId="Revision">
    <w:name w:val="Revision"/>
    <w:hidden/>
    <w:uiPriority w:val="99"/>
    <w:semiHidden/>
    <w:rsid w:val="00B150EE"/>
    <w:pPr>
      <w:spacing w:after="0" w:line="240" w:lineRule="auto"/>
    </w:pPr>
  </w:style>
  <w:style w:type="paragraph" w:styleId="Date">
    <w:name w:val="Date"/>
    <w:basedOn w:val="Normal"/>
    <w:next w:val="Normal"/>
    <w:link w:val="DateChar"/>
    <w:uiPriority w:val="99"/>
    <w:semiHidden/>
    <w:unhideWhenUsed/>
    <w:rsid w:val="00E75838"/>
  </w:style>
  <w:style w:type="character" w:customStyle="1" w:styleId="DateChar">
    <w:name w:val="Date Char"/>
    <w:basedOn w:val="DefaultParagraphFont"/>
    <w:link w:val="Date"/>
    <w:uiPriority w:val="99"/>
    <w:semiHidden/>
    <w:rsid w:val="00E75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4036">
      <w:bodyDiv w:val="1"/>
      <w:marLeft w:val="0"/>
      <w:marRight w:val="0"/>
      <w:marTop w:val="0"/>
      <w:marBottom w:val="0"/>
      <w:divBdr>
        <w:top w:val="none" w:sz="0" w:space="0" w:color="auto"/>
        <w:left w:val="none" w:sz="0" w:space="0" w:color="auto"/>
        <w:bottom w:val="none" w:sz="0" w:space="0" w:color="auto"/>
        <w:right w:val="none" w:sz="0" w:space="0" w:color="auto"/>
      </w:divBdr>
    </w:div>
    <w:div w:id="284041708">
      <w:bodyDiv w:val="1"/>
      <w:marLeft w:val="0"/>
      <w:marRight w:val="0"/>
      <w:marTop w:val="0"/>
      <w:marBottom w:val="0"/>
      <w:divBdr>
        <w:top w:val="none" w:sz="0" w:space="0" w:color="auto"/>
        <w:left w:val="none" w:sz="0" w:space="0" w:color="auto"/>
        <w:bottom w:val="none" w:sz="0" w:space="0" w:color="auto"/>
        <w:right w:val="none" w:sz="0" w:space="0" w:color="auto"/>
      </w:divBdr>
    </w:div>
    <w:div w:id="362827283">
      <w:bodyDiv w:val="1"/>
      <w:marLeft w:val="0"/>
      <w:marRight w:val="0"/>
      <w:marTop w:val="0"/>
      <w:marBottom w:val="0"/>
      <w:divBdr>
        <w:top w:val="none" w:sz="0" w:space="0" w:color="auto"/>
        <w:left w:val="none" w:sz="0" w:space="0" w:color="auto"/>
        <w:bottom w:val="none" w:sz="0" w:space="0" w:color="auto"/>
        <w:right w:val="none" w:sz="0" w:space="0" w:color="auto"/>
      </w:divBdr>
    </w:div>
    <w:div w:id="481508967">
      <w:bodyDiv w:val="1"/>
      <w:marLeft w:val="0"/>
      <w:marRight w:val="0"/>
      <w:marTop w:val="0"/>
      <w:marBottom w:val="0"/>
      <w:divBdr>
        <w:top w:val="none" w:sz="0" w:space="0" w:color="auto"/>
        <w:left w:val="none" w:sz="0" w:space="0" w:color="auto"/>
        <w:bottom w:val="none" w:sz="0" w:space="0" w:color="auto"/>
        <w:right w:val="none" w:sz="0" w:space="0" w:color="auto"/>
      </w:divBdr>
    </w:div>
    <w:div w:id="511191368">
      <w:bodyDiv w:val="1"/>
      <w:marLeft w:val="0"/>
      <w:marRight w:val="0"/>
      <w:marTop w:val="0"/>
      <w:marBottom w:val="0"/>
      <w:divBdr>
        <w:top w:val="none" w:sz="0" w:space="0" w:color="auto"/>
        <w:left w:val="none" w:sz="0" w:space="0" w:color="auto"/>
        <w:bottom w:val="none" w:sz="0" w:space="0" w:color="auto"/>
        <w:right w:val="none" w:sz="0" w:space="0" w:color="auto"/>
      </w:divBdr>
    </w:div>
    <w:div w:id="795179173">
      <w:bodyDiv w:val="1"/>
      <w:marLeft w:val="0"/>
      <w:marRight w:val="0"/>
      <w:marTop w:val="0"/>
      <w:marBottom w:val="0"/>
      <w:divBdr>
        <w:top w:val="none" w:sz="0" w:space="0" w:color="auto"/>
        <w:left w:val="none" w:sz="0" w:space="0" w:color="auto"/>
        <w:bottom w:val="none" w:sz="0" w:space="0" w:color="auto"/>
        <w:right w:val="none" w:sz="0" w:space="0" w:color="auto"/>
      </w:divBdr>
    </w:div>
    <w:div w:id="914436904">
      <w:bodyDiv w:val="1"/>
      <w:marLeft w:val="0"/>
      <w:marRight w:val="0"/>
      <w:marTop w:val="0"/>
      <w:marBottom w:val="0"/>
      <w:divBdr>
        <w:top w:val="none" w:sz="0" w:space="0" w:color="auto"/>
        <w:left w:val="none" w:sz="0" w:space="0" w:color="auto"/>
        <w:bottom w:val="none" w:sz="0" w:space="0" w:color="auto"/>
        <w:right w:val="none" w:sz="0" w:space="0" w:color="auto"/>
      </w:divBdr>
    </w:div>
    <w:div w:id="1471899370">
      <w:bodyDiv w:val="1"/>
      <w:marLeft w:val="0"/>
      <w:marRight w:val="0"/>
      <w:marTop w:val="0"/>
      <w:marBottom w:val="0"/>
      <w:divBdr>
        <w:top w:val="none" w:sz="0" w:space="0" w:color="auto"/>
        <w:left w:val="none" w:sz="0" w:space="0" w:color="auto"/>
        <w:bottom w:val="none" w:sz="0" w:space="0" w:color="auto"/>
        <w:right w:val="none" w:sz="0" w:space="0" w:color="auto"/>
      </w:divBdr>
    </w:div>
    <w:div w:id="1591962542">
      <w:bodyDiv w:val="1"/>
      <w:marLeft w:val="0"/>
      <w:marRight w:val="0"/>
      <w:marTop w:val="0"/>
      <w:marBottom w:val="0"/>
      <w:divBdr>
        <w:top w:val="none" w:sz="0" w:space="0" w:color="auto"/>
        <w:left w:val="none" w:sz="0" w:space="0" w:color="auto"/>
        <w:bottom w:val="none" w:sz="0" w:space="0" w:color="auto"/>
        <w:right w:val="none" w:sz="0" w:space="0" w:color="auto"/>
      </w:divBdr>
    </w:div>
    <w:div w:id="2012053250">
      <w:bodyDiv w:val="1"/>
      <w:marLeft w:val="0"/>
      <w:marRight w:val="0"/>
      <w:marTop w:val="0"/>
      <w:marBottom w:val="0"/>
      <w:divBdr>
        <w:top w:val="none" w:sz="0" w:space="0" w:color="auto"/>
        <w:left w:val="none" w:sz="0" w:space="0" w:color="auto"/>
        <w:bottom w:val="none" w:sz="0" w:space="0" w:color="auto"/>
        <w:right w:val="none" w:sz="0" w:space="0" w:color="auto"/>
      </w:divBdr>
    </w:div>
    <w:div w:id="21252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ridanwater.myruralwater.com" TargetMode="External"/><Relationship Id="rId3" Type="http://schemas.openxmlformats.org/officeDocument/2006/relationships/settings" Target="settings.xml"/><Relationship Id="rId7" Type="http://schemas.openxmlformats.org/officeDocument/2006/relationships/hyperlink" Target="mailto:sheridanwate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sheridanwater.myruralwater.com" TargetMode="External"/><Relationship Id="rId1" Type="http://schemas.openxmlformats.org/officeDocument/2006/relationships/hyperlink" Target="mailto:sheridanwa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Sanders</dc:creator>
  <cp:keywords/>
  <dc:description/>
  <cp:lastModifiedBy>Sheridan Water Supply Corporation</cp:lastModifiedBy>
  <cp:revision>3</cp:revision>
  <cp:lastPrinted>2023-10-25T17:05:00Z</cp:lastPrinted>
  <dcterms:created xsi:type="dcterms:W3CDTF">2023-11-28T14:34:00Z</dcterms:created>
  <dcterms:modified xsi:type="dcterms:W3CDTF">2023-11-28T14:35:00Z</dcterms:modified>
</cp:coreProperties>
</file>